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EF567D" w:rsidP="00FB5347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CLÍNICA MÉDICA </w:t>
            </w:r>
            <w:r w:rsidR="00FB5347">
              <w:rPr>
                <w:b/>
                <w:sz w:val="20"/>
                <w:szCs w:val="20"/>
              </w:rPr>
              <w:t xml:space="preserve">/ HABILIDADES CLÍNICAS / SEMIOLOGIA E PRÁTICA MÉDICA / </w:t>
            </w:r>
            <w:bookmarkStart w:id="0" w:name="_GoBack"/>
            <w:bookmarkEnd w:id="0"/>
            <w:r w:rsidRPr="009D05C6">
              <w:rPr>
                <w:b/>
                <w:sz w:val="20"/>
                <w:szCs w:val="20"/>
              </w:rPr>
              <w:t xml:space="preserve">INTERNATO EM MEDICINA E RESIDÊNCIA </w:t>
            </w:r>
            <w:r w:rsidR="009D05C6" w:rsidRPr="009D05C6">
              <w:rPr>
                <w:b/>
                <w:sz w:val="20"/>
                <w:szCs w:val="20"/>
              </w:rPr>
              <w:t>/– 20 HORAS – CAMPUS CAICÓ/RN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FB5347" w:rsidRPr="00FB5347" w:rsidRDefault="00FB5347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Avaliação e conduta no paciente com dor precordial.</w:t>
            </w:r>
          </w:p>
          <w:p w:rsidR="00FB5347" w:rsidRPr="00FB5347" w:rsidRDefault="00FB5347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Propedêutica clínica e complementar no paciente com dor abdominal.</w:t>
            </w:r>
          </w:p>
          <w:p w:rsidR="00FB5347" w:rsidRPr="00FB5347" w:rsidRDefault="00FB5347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Hipertensão arterial sistêmica: avaliação e conduta na atenção primária.</w:t>
            </w:r>
          </w:p>
          <w:p w:rsidR="00FB5347" w:rsidRPr="00FB5347" w:rsidRDefault="00FB5347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 xml:space="preserve">Diabetes mellitus tipo </w:t>
            </w:r>
            <w:proofErr w:type="gramStart"/>
            <w:r w:rsidRPr="00FB5347">
              <w:rPr>
                <w:sz w:val="20"/>
                <w:szCs w:val="20"/>
              </w:rPr>
              <w:t>2</w:t>
            </w:r>
            <w:proofErr w:type="gramEnd"/>
            <w:r w:rsidRPr="00FB5347">
              <w:rPr>
                <w:sz w:val="20"/>
                <w:szCs w:val="20"/>
              </w:rPr>
              <w:t>: fisiopatologia, diagnóstico e tratamento na atenção primária.</w:t>
            </w:r>
          </w:p>
          <w:p w:rsidR="00FB5347" w:rsidRPr="00FB5347" w:rsidRDefault="00FB5347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Infecções do trato urinário.</w:t>
            </w:r>
          </w:p>
          <w:p w:rsidR="001D6CDD" w:rsidRPr="001D6CDD" w:rsidRDefault="00FB5347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Reanimação cardiopulmonar.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FB5347" w:rsidRPr="00FB5347" w:rsidRDefault="00FB5347" w:rsidP="00FB5347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Avaliação e conduta no paciente com dor precordial.</w:t>
            </w:r>
          </w:p>
          <w:p w:rsidR="00FB5347" w:rsidRPr="00FB5347" w:rsidRDefault="00FB5347" w:rsidP="00FB5347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Propedêutica clínica e complementar no paciente com dor abdominal.</w:t>
            </w:r>
          </w:p>
          <w:p w:rsidR="00FB5347" w:rsidRPr="00FB5347" w:rsidRDefault="00FB5347" w:rsidP="00FB5347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Hipertensão arterial sistêmica: avaliação e conduta na atenção primária.</w:t>
            </w:r>
          </w:p>
          <w:p w:rsidR="00FB5347" w:rsidRPr="00FB5347" w:rsidRDefault="00FB5347" w:rsidP="00FB5347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 xml:space="preserve">Diabetes mellitus tipo </w:t>
            </w:r>
            <w:proofErr w:type="gramStart"/>
            <w:r w:rsidRPr="00FB5347">
              <w:rPr>
                <w:sz w:val="20"/>
                <w:szCs w:val="20"/>
              </w:rPr>
              <w:t>2</w:t>
            </w:r>
            <w:proofErr w:type="gramEnd"/>
            <w:r w:rsidRPr="00FB5347">
              <w:rPr>
                <w:sz w:val="20"/>
                <w:szCs w:val="20"/>
              </w:rPr>
              <w:t>: fisiopatologia, diagnóstico e tratamento na atenção primária.</w:t>
            </w:r>
          </w:p>
          <w:p w:rsidR="00FB5347" w:rsidRPr="00FB5347" w:rsidRDefault="00FB5347" w:rsidP="00FB5347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Infecções do trato urinário.</w:t>
            </w:r>
          </w:p>
          <w:p w:rsidR="00E67DA3" w:rsidRPr="001D6CDD" w:rsidRDefault="00FB5347" w:rsidP="00FB5347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FB5347">
              <w:rPr>
                <w:sz w:val="20"/>
                <w:szCs w:val="20"/>
              </w:rPr>
              <w:t>Reanimação cardiopulmonar.</w:t>
            </w: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CCE"/>
    <w:multiLevelType w:val="hybridMultilevel"/>
    <w:tmpl w:val="5EF2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D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60DC3"/>
    <w:rsid w:val="001B0615"/>
    <w:rsid w:val="001C4405"/>
    <w:rsid w:val="001D6CDD"/>
    <w:rsid w:val="002D3D44"/>
    <w:rsid w:val="0040516D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6D795F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C546AF"/>
    <w:rsid w:val="00DD65BF"/>
    <w:rsid w:val="00DF5562"/>
    <w:rsid w:val="00E23286"/>
    <w:rsid w:val="00E67DA3"/>
    <w:rsid w:val="00E71C66"/>
    <w:rsid w:val="00EF567D"/>
    <w:rsid w:val="00F763E5"/>
    <w:rsid w:val="00F803AF"/>
    <w:rsid w:val="00FB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Fontepargpadro"/>
    <w:rsid w:val="001D6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Fontepargpadro"/>
    <w:rsid w:val="001D6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2019-12-18T17:40:00Z</dcterms:created>
  <dcterms:modified xsi:type="dcterms:W3CDTF">2019-12-18T17:40:00Z</dcterms:modified>
</cp:coreProperties>
</file>