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39" w:rsidRDefault="001D13EA">
      <w:pPr>
        <w:tabs>
          <w:tab w:val="left" w:pos="3274"/>
        </w:tabs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3C2439" w:rsidRDefault="001D13EA">
      <w:pPr>
        <w:spacing w:after="0" w:line="240" w:lineRule="auto"/>
        <w:jc w:val="center"/>
        <w:rPr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19050" distR="9525">
            <wp:extent cx="504825" cy="631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39" w:rsidRDefault="001D13EA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3C2439" w:rsidRDefault="001D13EA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3C2439" w:rsidRDefault="003C2439">
      <w:pPr>
        <w:tabs>
          <w:tab w:val="left" w:pos="3274"/>
        </w:tabs>
        <w:jc w:val="center"/>
        <w:rPr>
          <w:b/>
        </w:rPr>
      </w:pPr>
    </w:p>
    <w:p w:rsidR="003C2439" w:rsidRDefault="001D13EA">
      <w:pPr>
        <w:jc w:val="center"/>
        <w:rPr>
          <w:b/>
          <w:szCs w:val="20"/>
        </w:rPr>
      </w:pPr>
      <w:r>
        <w:rPr>
          <w:b/>
          <w:szCs w:val="20"/>
        </w:rPr>
        <w:t xml:space="preserve">PROGRAMA E RELAÇÃO DE TEMAS DA DIDÁTICA </w:t>
      </w:r>
    </w:p>
    <w:p w:rsidR="003C2439" w:rsidRDefault="001D13EA">
      <w:pPr>
        <w:keepNext/>
        <w:spacing w:after="0" w:line="240" w:lineRule="auto"/>
        <w:rPr>
          <w:b/>
          <w:color w:val="000000"/>
          <w:highlight w:val="white"/>
        </w:rPr>
      </w:pPr>
      <w:r>
        <w:rPr>
          <w:b/>
          <w:sz w:val="20"/>
          <w:szCs w:val="20"/>
        </w:rPr>
        <w:t>UNIDADE:</w:t>
      </w:r>
      <w:r>
        <w:rPr>
          <w:b/>
          <w:color w:val="000000"/>
          <w:highlight w:val="white"/>
        </w:rPr>
        <w:t xml:space="preserve"> INSTITUTO METRÓPOLE DIGITAL</w:t>
      </w:r>
    </w:p>
    <w:p w:rsidR="003C2439" w:rsidRDefault="001D13EA">
      <w:pPr>
        <w:keepNext/>
        <w:spacing w:after="0" w:line="240" w:lineRule="auto"/>
        <w:rPr>
          <w:color w:val="000000"/>
          <w:highlight w:val="white"/>
        </w:rPr>
      </w:pPr>
      <w:r>
        <w:rPr>
          <w:b/>
          <w:sz w:val="20"/>
          <w:szCs w:val="20"/>
        </w:rPr>
        <w:t>Endereço da Unidade:</w:t>
      </w:r>
      <w:r>
        <w:rPr>
          <w:color w:val="000000"/>
          <w:highlight w:val="white"/>
        </w:rPr>
        <w:t xml:space="preserve"> Av. Senador Salgado Filho, 3000 – Lagoa Nova </w:t>
      </w:r>
    </w:p>
    <w:p w:rsidR="003C2439" w:rsidRDefault="001D13E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>
        <w:rPr>
          <w:color w:val="000000"/>
          <w:highlight w:val="white"/>
        </w:rPr>
        <w:t xml:space="preserve"> 59078-970</w:t>
      </w:r>
    </w:p>
    <w:p w:rsidR="003C2439" w:rsidRDefault="001D13E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>
        <w:rPr>
          <w:color w:val="000000"/>
          <w:highlight w:val="white"/>
        </w:rPr>
        <w:t xml:space="preserve"> 84 – 3342-2216 – R102</w:t>
      </w:r>
    </w:p>
    <w:p w:rsidR="003C2439" w:rsidRDefault="001D13EA">
      <w:pPr>
        <w:spacing w:after="0" w:line="240" w:lineRule="auto"/>
        <w:jc w:val="both"/>
      </w:pPr>
      <w:r>
        <w:rPr>
          <w:b/>
          <w:sz w:val="20"/>
          <w:szCs w:val="20"/>
        </w:rPr>
        <w:t>E-mail:</w:t>
      </w:r>
      <w:r>
        <w:rPr>
          <w:color w:val="0000FF"/>
          <w:highlight w:val="white"/>
          <w:u w:val="single"/>
        </w:rPr>
        <w:t xml:space="preserve"> </w:t>
      </w:r>
      <w:hyperlink r:id="rId6">
        <w:r>
          <w:rPr>
            <w:rStyle w:val="ListLabel11"/>
            <w:highlight w:val="none"/>
          </w:rPr>
          <w:t>anailde@imd.ufrn.br</w:t>
        </w:r>
      </w:hyperlink>
      <w:r>
        <w:rPr>
          <w:color w:val="000000"/>
          <w:highlight w:val="white"/>
        </w:rPr>
        <w:t xml:space="preserve"> e </w:t>
      </w:r>
      <w:hyperlink r:id="rId7">
        <w:r>
          <w:rPr>
            <w:rStyle w:val="ListLabel11"/>
            <w:highlight w:val="none"/>
          </w:rPr>
          <w:t>daniel@imd.ufrn.br</w:t>
        </w:r>
      </w:hyperlink>
      <w:r>
        <w:rPr>
          <w:color w:val="000000"/>
          <w:highlight w:val="white"/>
        </w:rPr>
        <w:t xml:space="preserve"> </w:t>
      </w:r>
    </w:p>
    <w:p w:rsidR="003C2439" w:rsidRDefault="003C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12" w:type="dxa"/>
        <w:tblLook w:val="04A0"/>
      </w:tblPr>
      <w:tblGrid>
        <w:gridCol w:w="2943"/>
        <w:gridCol w:w="6269"/>
      </w:tblGrid>
      <w:tr w:rsidR="003C243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Default="001D13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Pr="00D606A3" w:rsidRDefault="001D13EA" w:rsidP="00C87B5E">
            <w:pPr>
              <w:spacing w:after="0" w:line="240" w:lineRule="auto"/>
              <w:jc w:val="both"/>
            </w:pPr>
            <w:r w:rsidRPr="00D606A3">
              <w:rPr>
                <w:b/>
                <w:sz w:val="20"/>
                <w:szCs w:val="20"/>
              </w:rPr>
              <w:t>0</w:t>
            </w:r>
            <w:r w:rsidR="00C87B5E">
              <w:rPr>
                <w:b/>
                <w:sz w:val="20"/>
                <w:szCs w:val="20"/>
              </w:rPr>
              <w:t>29</w:t>
            </w:r>
            <w:r w:rsidRPr="00D606A3">
              <w:rPr>
                <w:b/>
                <w:sz w:val="20"/>
                <w:szCs w:val="20"/>
              </w:rPr>
              <w:t>/2019-PROGESP</w:t>
            </w:r>
          </w:p>
        </w:tc>
      </w:tr>
      <w:tr w:rsidR="003C243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Default="001D13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Default="001D13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X  ) MAGISTÉRIO SUPERIOR    (    ) MAGISTÉRIO EBTT</w:t>
            </w:r>
          </w:p>
        </w:tc>
      </w:tr>
      <w:tr w:rsidR="003C243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Default="001D13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39" w:rsidRDefault="003B2BFB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SEGURANÇA DA INFORMAÇÃO</w:t>
            </w:r>
          </w:p>
        </w:tc>
      </w:tr>
    </w:tbl>
    <w:p w:rsidR="003C2439" w:rsidRDefault="003C2439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351"/>
      </w:tblGrid>
      <w:tr w:rsidR="003B2BFB" w:rsidTr="006D617D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BFB" w:rsidRDefault="003B2BFB" w:rsidP="006D617D">
            <w:pPr>
              <w:ind w:right="-4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3B2BFB" w:rsidTr="006D617D">
        <w:trPr>
          <w:trHeight w:val="1951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094" w:type="dxa"/>
              <w:tblLook w:val="0000"/>
            </w:tblPr>
            <w:tblGrid>
              <w:gridCol w:w="9094"/>
            </w:tblGrid>
            <w:tr w:rsidR="003B2BFB" w:rsidTr="006D617D">
              <w:trPr>
                <w:trHeight w:val="2474"/>
              </w:trPr>
              <w:tc>
                <w:tcPr>
                  <w:tcW w:w="9094" w:type="dxa"/>
                  <w:shd w:val="clear" w:color="auto" w:fill="auto"/>
                </w:tcPr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 xml:space="preserve">Criptografia simétrica e assimétrica e suas aplicações; funções </w:t>
                  </w:r>
                  <w:proofErr w:type="spellStart"/>
                  <w:r>
                    <w:rPr>
                      <w:sz w:val="22"/>
                      <w:szCs w:val="22"/>
                    </w:rPr>
                    <w:t>hash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 assinatura digital; PKI e Certificados Digitais.</w:t>
                  </w:r>
                </w:p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>Segurança de Software: v</w:t>
                  </w:r>
                  <w:r w:rsidRPr="00A046D9">
                    <w:rPr>
                      <w:sz w:val="22"/>
                      <w:szCs w:val="22"/>
                    </w:rPr>
                    <w:t>ulnerabilidades e ameaças, tipos de código maliciosos, técnicas para codificaç</w:t>
                  </w:r>
                  <w:r>
                    <w:rPr>
                      <w:sz w:val="22"/>
                      <w:szCs w:val="22"/>
                    </w:rPr>
                    <w:t>ão segura e testes de segurança.</w:t>
                  </w:r>
                </w:p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>Firewalls, IDS e IPS.</w:t>
                  </w:r>
                </w:p>
                <w:p w:rsidR="003B2BFB" w:rsidRPr="002B4C1E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>Mecanismos de controle de acesso e de autenticação.</w:t>
                  </w:r>
                </w:p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t>Segurança Web: ataques e mecanismos de defesa.</w:t>
                  </w:r>
                </w:p>
                <w:p w:rsidR="003B2BFB" w:rsidRDefault="003B2BFB" w:rsidP="003B2BFB">
                  <w:pPr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rPr>
                      <w:color w:val="000000"/>
                      <w:sz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Segurança em redes sem fios: WEP, WPA, WPA2, 802.1X e 802.11i.</w:t>
                  </w:r>
                </w:p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>Perícia e análise forense computacional.</w:t>
                  </w:r>
                </w:p>
                <w:p w:rsidR="003B2BFB" w:rsidRDefault="003B2BFB" w:rsidP="003B2BFB">
                  <w:pPr>
                    <w:pStyle w:val="PargrafodaLista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rPr>
                      <w:sz w:val="22"/>
                    </w:rPr>
                  </w:pPr>
                  <w:r w:rsidRPr="00A046D9">
                    <w:rPr>
                      <w:sz w:val="22"/>
                      <w:szCs w:val="22"/>
                    </w:rPr>
                    <w:t>Gestão de segurança: planejamento de segurança, gestão de riscos, modelos e políticas de segurança, padrões de segurança (ISO 27001, ISO 27002, ISO 27005 e ISO 15408) e o Marco Civil da Internet (Lei N° 12.965/14).</w:t>
                  </w:r>
                </w:p>
                <w:p w:rsidR="003B2BFB" w:rsidRDefault="003B2BFB" w:rsidP="006D617D">
                  <w:pPr>
                    <w:pStyle w:val="PargrafodaLista"/>
                    <w:ind w:left="360"/>
                    <w:rPr>
                      <w:sz w:val="22"/>
                    </w:rPr>
                  </w:pPr>
                </w:p>
                <w:p w:rsidR="003B2BFB" w:rsidRDefault="003B2BFB" w:rsidP="003B2BFB">
                  <w:pPr>
                    <w:rPr>
                      <w:sz w:val="22"/>
                    </w:rPr>
                  </w:pPr>
                  <w:r w:rsidRPr="00780E1A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ATENÇÃO:</w:t>
                  </w:r>
                  <w:r w:rsidRPr="00780E1A">
                    <w:rPr>
                      <w:b/>
                      <w:sz w:val="22"/>
                      <w:szCs w:val="22"/>
                    </w:rPr>
                    <w:t xml:space="preserve"> PROVA ESCRITA APLICÁVEL SOMENTE SE ÁREA DE CONHECIMENTO TIVER MAIS DE 12 (DOZE) CANDIDATOS INSCRITOS. </w:t>
                  </w:r>
                </w:p>
              </w:tc>
            </w:tr>
          </w:tbl>
          <w:p w:rsidR="003B2BFB" w:rsidRDefault="003B2BFB" w:rsidP="006D617D">
            <w:pPr>
              <w:rPr>
                <w:b/>
                <w:sz w:val="22"/>
                <w:u w:val="single"/>
              </w:rPr>
            </w:pPr>
          </w:p>
        </w:tc>
      </w:tr>
    </w:tbl>
    <w:p w:rsidR="003B2BFB" w:rsidRDefault="003B2BFB" w:rsidP="003B2BFB">
      <w:pPr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351"/>
      </w:tblGrid>
      <w:tr w:rsidR="003B2BFB" w:rsidTr="006D617D">
        <w:trPr>
          <w:trHeight w:val="212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BFB" w:rsidRDefault="003B2BFB" w:rsidP="006D617D">
            <w:r>
              <w:rPr>
                <w:b/>
                <w:sz w:val="22"/>
                <w:szCs w:val="22"/>
              </w:rPr>
              <w:t>RELAÇÃO DE TEMAS PARA PROVA DIDÁTICA</w:t>
            </w:r>
          </w:p>
        </w:tc>
      </w:tr>
      <w:tr w:rsidR="003B2BFB" w:rsidTr="006D617D">
        <w:trPr>
          <w:trHeight w:val="708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135" w:type="dxa"/>
              <w:tblLook w:val="0000"/>
            </w:tblPr>
            <w:tblGrid>
              <w:gridCol w:w="9135"/>
            </w:tblGrid>
            <w:tr w:rsidR="003B2BFB" w:rsidTr="006D617D">
              <w:trPr>
                <w:trHeight w:val="704"/>
              </w:trPr>
              <w:tc>
                <w:tcPr>
                  <w:tcW w:w="9135" w:type="dxa"/>
                  <w:shd w:val="clear" w:color="auto" w:fill="auto"/>
                </w:tcPr>
                <w:tbl>
                  <w:tblPr>
                    <w:tblW w:w="8919" w:type="dxa"/>
                    <w:tblLook w:val="0000"/>
                  </w:tblPr>
                  <w:tblGrid>
                    <w:gridCol w:w="8919"/>
                  </w:tblGrid>
                  <w:tr w:rsidR="003B2BFB" w:rsidTr="006D617D">
                    <w:trPr>
                      <w:trHeight w:val="2148"/>
                    </w:trPr>
                    <w:tc>
                      <w:tcPr>
                        <w:tcW w:w="8919" w:type="dxa"/>
                        <w:shd w:val="clear" w:color="auto" w:fill="auto"/>
                      </w:tcPr>
                      <w:p w:rsidR="003B2BFB" w:rsidRDefault="003B2BFB" w:rsidP="003B2BFB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Gestão de identidade federada.</w:t>
                        </w:r>
                      </w:p>
                      <w:p w:rsidR="003B2BFB" w:rsidRDefault="003B2BFB" w:rsidP="003B2BFB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/>
                          <w:rPr>
                            <w:color w:val="000000"/>
                            <w:sz w:val="22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Código seguro: engenharia reversa e mecanismos de proteção.</w:t>
                        </w:r>
                      </w:p>
                      <w:p w:rsidR="003B2BFB" w:rsidRDefault="003B2BFB" w:rsidP="003B2BFB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/>
                          <w:rPr>
                            <w:color w:val="000000"/>
                            <w:sz w:val="22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Segurança em redes sem fios: WEP, WPA, WPA2, 802.1X e 802.11i.</w:t>
                        </w:r>
                      </w:p>
                      <w:p w:rsidR="003B2BFB" w:rsidRDefault="003B2BFB" w:rsidP="003B2BFB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/>
                          <w:rPr>
                            <w:color w:val="000000"/>
                            <w:sz w:val="22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Criptografia simétrica e assimétrica: algoritmos e suas aplicações. Funções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hash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3B2BFB" w:rsidRDefault="003B2BFB" w:rsidP="003B2BFB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/>
                          <w:rPr>
                            <w:color w:val="000000"/>
                            <w:sz w:val="22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Certificados Digitais e infraestrutura de chave pública (PKI).</w:t>
                        </w:r>
                      </w:p>
                      <w:p w:rsidR="003B2BFB" w:rsidRPr="002B4C1E" w:rsidRDefault="003B2BFB" w:rsidP="003B2BFB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 w:line="240" w:lineRule="auto"/>
                        </w:pPr>
                        <w:r>
                          <w:t>Segurança Web: ataques e mecanismos de defesa.</w:t>
                        </w:r>
                      </w:p>
                      <w:p w:rsidR="003B2BFB" w:rsidRDefault="003B2BFB" w:rsidP="006D617D">
                        <w:pPr>
                          <w:rPr>
                            <w:color w:val="000000"/>
                            <w:sz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B2BFB" w:rsidRDefault="003B2BFB" w:rsidP="006D61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2BFB" w:rsidRDefault="003B2BFB" w:rsidP="006D617D">
            <w:pPr>
              <w:rPr>
                <w:sz w:val="22"/>
              </w:rPr>
            </w:pPr>
          </w:p>
        </w:tc>
      </w:tr>
    </w:tbl>
    <w:p w:rsidR="003B2BFB" w:rsidRPr="00780E1A" w:rsidRDefault="003B2BFB" w:rsidP="003B2BFB">
      <w:pPr>
        <w:pStyle w:val="Recuodecorpodetexto"/>
        <w:ind w:left="0"/>
        <w:rPr>
          <w:b/>
          <w:lang w:val="pt-PT"/>
        </w:rPr>
      </w:pPr>
    </w:p>
    <w:p w:rsidR="003B2BFB" w:rsidRPr="00AA4574" w:rsidRDefault="003B2BFB" w:rsidP="003B2BFB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3B2BFB" w:rsidRPr="00AA4574" w:rsidRDefault="003B2BFB" w:rsidP="003B2BFB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3B2BFB" w:rsidRPr="00AA4574" w:rsidRDefault="003B2BFB" w:rsidP="003B2BFB">
      <w:pPr>
        <w:pStyle w:val="Recuodecorpodetexto"/>
        <w:ind w:left="0"/>
      </w:pPr>
    </w:p>
    <w:p w:rsidR="003C2439" w:rsidRDefault="003C2439"/>
    <w:sectPr w:rsidR="003C2439" w:rsidSect="008F4A6C">
      <w:pgSz w:w="11906" w:h="16838"/>
      <w:pgMar w:top="709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8F"/>
    <w:multiLevelType w:val="multilevel"/>
    <w:tmpl w:val="97700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3B694C"/>
    <w:multiLevelType w:val="multilevel"/>
    <w:tmpl w:val="9E082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F495C"/>
    <w:multiLevelType w:val="multilevel"/>
    <w:tmpl w:val="2C2C1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75"/>
    <w:multiLevelType w:val="multilevel"/>
    <w:tmpl w:val="D180B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39B0715"/>
    <w:multiLevelType w:val="multilevel"/>
    <w:tmpl w:val="E23CB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39"/>
    <w:rsid w:val="001D13EA"/>
    <w:rsid w:val="001E2C85"/>
    <w:rsid w:val="003B2BFB"/>
    <w:rsid w:val="003C2439"/>
    <w:rsid w:val="004046C0"/>
    <w:rsid w:val="0041053A"/>
    <w:rsid w:val="008F4A6C"/>
    <w:rsid w:val="00B17D48"/>
    <w:rsid w:val="00C87B5E"/>
    <w:rsid w:val="00D6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2E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8F4A6C"/>
    <w:rPr>
      <w:sz w:val="24"/>
      <w:szCs w:val="24"/>
    </w:rPr>
  </w:style>
  <w:style w:type="character" w:customStyle="1" w:styleId="ListLabel2">
    <w:name w:val="ListLabel 2"/>
    <w:qFormat/>
    <w:rsid w:val="008F4A6C"/>
    <w:rPr>
      <w:u w:val="none"/>
    </w:rPr>
  </w:style>
  <w:style w:type="character" w:customStyle="1" w:styleId="ListLabel3">
    <w:name w:val="ListLabel 3"/>
    <w:qFormat/>
    <w:rsid w:val="008F4A6C"/>
    <w:rPr>
      <w:u w:val="none"/>
    </w:rPr>
  </w:style>
  <w:style w:type="character" w:customStyle="1" w:styleId="ListLabel4">
    <w:name w:val="ListLabel 4"/>
    <w:qFormat/>
    <w:rsid w:val="008F4A6C"/>
    <w:rPr>
      <w:u w:val="none"/>
    </w:rPr>
  </w:style>
  <w:style w:type="character" w:customStyle="1" w:styleId="ListLabel5">
    <w:name w:val="ListLabel 5"/>
    <w:qFormat/>
    <w:rsid w:val="008F4A6C"/>
    <w:rPr>
      <w:u w:val="none"/>
    </w:rPr>
  </w:style>
  <w:style w:type="character" w:customStyle="1" w:styleId="ListLabel6">
    <w:name w:val="ListLabel 6"/>
    <w:qFormat/>
    <w:rsid w:val="008F4A6C"/>
    <w:rPr>
      <w:u w:val="none"/>
    </w:rPr>
  </w:style>
  <w:style w:type="character" w:customStyle="1" w:styleId="ListLabel7">
    <w:name w:val="ListLabel 7"/>
    <w:qFormat/>
    <w:rsid w:val="008F4A6C"/>
    <w:rPr>
      <w:u w:val="none"/>
    </w:rPr>
  </w:style>
  <w:style w:type="character" w:customStyle="1" w:styleId="ListLabel8">
    <w:name w:val="ListLabel 8"/>
    <w:qFormat/>
    <w:rsid w:val="008F4A6C"/>
    <w:rPr>
      <w:u w:val="none"/>
    </w:rPr>
  </w:style>
  <w:style w:type="character" w:customStyle="1" w:styleId="ListLabel9">
    <w:name w:val="ListLabel 9"/>
    <w:qFormat/>
    <w:rsid w:val="008F4A6C"/>
    <w:rPr>
      <w:u w:val="none"/>
    </w:rPr>
  </w:style>
  <w:style w:type="character" w:customStyle="1" w:styleId="ListLabel10">
    <w:name w:val="ListLabel 10"/>
    <w:qFormat/>
    <w:rsid w:val="008F4A6C"/>
    <w:rPr>
      <w:u w:val="none"/>
    </w:rPr>
  </w:style>
  <w:style w:type="character" w:customStyle="1" w:styleId="ListLabel11">
    <w:name w:val="ListLabel 11"/>
    <w:qFormat/>
    <w:rsid w:val="008F4A6C"/>
    <w:rPr>
      <w:color w:val="0000FF"/>
      <w:highlight w:val="white"/>
      <w:u w:val="single"/>
    </w:rPr>
  </w:style>
  <w:style w:type="character" w:customStyle="1" w:styleId="InternetLink">
    <w:name w:val="Internet Link"/>
    <w:rsid w:val="008F4A6C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rsid w:val="008F4A6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detexto">
    <w:name w:val="Body Text"/>
    <w:basedOn w:val="Normal"/>
    <w:rsid w:val="008F4A6C"/>
    <w:pPr>
      <w:spacing w:after="140"/>
    </w:pPr>
  </w:style>
  <w:style w:type="paragraph" w:styleId="Lista">
    <w:name w:val="List"/>
    <w:basedOn w:val="Corpodetexto"/>
    <w:rsid w:val="008F4A6C"/>
    <w:rPr>
      <w:rFonts w:cs="Lohit Devanagari"/>
    </w:rPr>
  </w:style>
  <w:style w:type="paragraph" w:styleId="Legenda">
    <w:name w:val="caption"/>
    <w:basedOn w:val="Normal"/>
    <w:qFormat/>
    <w:rsid w:val="008F4A6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8F4A6C"/>
    <w:pPr>
      <w:suppressLineNumbers/>
    </w:pPr>
    <w:rPr>
      <w:rFonts w:cs="Lohit Devanagari"/>
    </w:rPr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3318C"/>
    <w:pPr>
      <w:ind w:left="720"/>
      <w:contextualSpacing/>
    </w:pPr>
  </w:style>
  <w:style w:type="paragraph" w:customStyle="1" w:styleId="Default">
    <w:name w:val="Default"/>
    <w:uiPriority w:val="99"/>
    <w:qFormat/>
    <w:rsid w:val="003B2BF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imd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lde@imd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dc:description/>
  <cp:lastModifiedBy>gisellecarvalho</cp:lastModifiedBy>
  <cp:revision>3</cp:revision>
  <dcterms:created xsi:type="dcterms:W3CDTF">2019-11-19T13:06:00Z</dcterms:created>
  <dcterms:modified xsi:type="dcterms:W3CDTF">2019-11-26T11:53:00Z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