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0E" w:rsidRDefault="005347A2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EA460E" w:rsidRDefault="005347A2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0555"/>
            <wp:effectExtent l="0" t="0" r="9525" b="1714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0E" w:rsidRDefault="005347A2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EA460E" w:rsidRDefault="005347A2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RIO GRANDE DO NORTE</w:t>
      </w:r>
    </w:p>
    <w:p w:rsidR="00EA460E" w:rsidRDefault="00EA460E">
      <w:pPr>
        <w:tabs>
          <w:tab w:val="left" w:pos="3274"/>
        </w:tabs>
        <w:jc w:val="center"/>
        <w:rPr>
          <w:b/>
        </w:rPr>
      </w:pPr>
    </w:p>
    <w:p w:rsidR="00EA460E" w:rsidRDefault="005347A2">
      <w:pPr>
        <w:jc w:val="center"/>
        <w:rPr>
          <w:b/>
          <w:szCs w:val="20"/>
        </w:rPr>
      </w:pPr>
      <w:r>
        <w:rPr>
          <w:b/>
          <w:szCs w:val="20"/>
        </w:rPr>
        <w:t xml:space="preserve">PROGRAMA E RELAÇÃO DE TEMAS DA DIDÁTICA </w:t>
      </w:r>
    </w:p>
    <w:p w:rsidR="00EA460E" w:rsidRDefault="005347A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Departamento de Demografia e Ciências Atuarias</w:t>
      </w:r>
    </w:p>
    <w:p w:rsidR="00EA460E" w:rsidRDefault="005347A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Centro de Ciências Exatas e da Terra</w:t>
      </w:r>
    </w:p>
    <w:p w:rsidR="00EA460E" w:rsidRDefault="005347A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Av. Senador Salgado Filho, 3000 – Campus Universitário -Lagoa Nova – 59078-970 -NATAL/RN</w:t>
      </w:r>
    </w:p>
    <w:p w:rsidR="00EA460E" w:rsidRDefault="005347A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Fone: 3342-2241 Ramal 400. </w:t>
      </w:r>
    </w:p>
    <w:p w:rsidR="00EA460E" w:rsidRDefault="005347A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 ddca@ccet.ufrn.br</w:t>
      </w:r>
    </w:p>
    <w:p w:rsidR="00EA460E" w:rsidRDefault="00EA460E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EA460E">
        <w:tc>
          <w:tcPr>
            <w:tcW w:w="2943" w:type="dxa"/>
          </w:tcPr>
          <w:p w:rsidR="00EA460E" w:rsidRDefault="005347A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EA460E" w:rsidRDefault="00D9062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EA460E">
        <w:tc>
          <w:tcPr>
            <w:tcW w:w="2943" w:type="dxa"/>
          </w:tcPr>
          <w:p w:rsidR="00EA460E" w:rsidRDefault="005347A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EA460E" w:rsidRDefault="005347A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X</w:t>
            </w:r>
            <w:proofErr w:type="gramEnd"/>
            <w:r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EA460E" w:rsidRDefault="005347A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PROFISSIONAL DE NÍVEL SUPERIOR ESPECIALIZADO</w:t>
            </w:r>
          </w:p>
        </w:tc>
      </w:tr>
      <w:tr w:rsidR="00EA460E">
        <w:tc>
          <w:tcPr>
            <w:tcW w:w="2943" w:type="dxa"/>
          </w:tcPr>
          <w:p w:rsidR="00EA460E" w:rsidRDefault="005347A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EA460E" w:rsidRDefault="00BE74F5" w:rsidP="005347A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CIÊNCIAS ATUARIAIS, </w:t>
            </w:r>
            <w:r w:rsidR="005347A2">
              <w:rPr>
                <w:b/>
                <w:sz w:val="20"/>
                <w:szCs w:val="20"/>
              </w:rPr>
              <w:t>DEMOGRAFIA OU ESTATÍSTICA.</w:t>
            </w:r>
          </w:p>
        </w:tc>
      </w:tr>
    </w:tbl>
    <w:p w:rsidR="00EA460E" w:rsidRDefault="00EA460E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EA460E">
        <w:tc>
          <w:tcPr>
            <w:tcW w:w="9514" w:type="dxa"/>
          </w:tcPr>
          <w:p w:rsidR="00EA460E" w:rsidRDefault="005347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EA460E">
        <w:trPr>
          <w:trHeight w:val="1951"/>
        </w:trPr>
        <w:tc>
          <w:tcPr>
            <w:tcW w:w="9514" w:type="dxa"/>
          </w:tcPr>
          <w:p w:rsidR="00EA460E" w:rsidRDefault="005347A2">
            <w:pPr>
              <w:pStyle w:val="NormalWeb"/>
              <w:spacing w:line="276" w:lineRule="auto"/>
              <w:ind w:left="720"/>
            </w:pPr>
            <w:r>
              <w:rPr>
                <w:rFonts w:eastAsia="Times New Roman"/>
                <w:b/>
                <w:szCs w:val="20"/>
                <w:lang w:val="pt-BR" w:eastAsia="ar-SA"/>
              </w:rPr>
              <w:t xml:space="preserve">1- Taxas Demográficas; 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br/>
              <w:t xml:space="preserve">2- Tabelas de Vida; 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br/>
              <w:t xml:space="preserve">3- Análise de Regressão Linear; 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br/>
              <w:t xml:space="preserve">4- Teste de hipótese para média e proporção; 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br/>
              <w:t xml:space="preserve">5- Estatística Descritiva; 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br/>
              <w:t>6- Regimes financeiros de capitalização e repartição simples</w:t>
            </w:r>
            <w:r w:rsidR="00080D09">
              <w:rPr>
                <w:rFonts w:eastAsia="Times New Roman"/>
                <w:b/>
                <w:szCs w:val="20"/>
                <w:lang w:val="pt-BR" w:eastAsia="ar-SA"/>
              </w:rPr>
              <w:t>.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t xml:space="preserve"> </w:t>
            </w:r>
          </w:p>
          <w:p w:rsidR="00EA460E" w:rsidRDefault="00EA460E">
            <w:pPr>
              <w:rPr>
                <w:b/>
                <w:sz w:val="20"/>
                <w:szCs w:val="20"/>
                <w:u w:val="single"/>
              </w:rPr>
            </w:pPr>
          </w:p>
          <w:p w:rsidR="00EA460E" w:rsidRDefault="005347A2">
            <w:pPr>
              <w:rPr>
                <w:b/>
                <w:sz w:val="20"/>
                <w:szCs w:val="20"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</w:t>
            </w:r>
          </w:p>
          <w:p w:rsidR="00EA460E" w:rsidRDefault="005347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EA460E" w:rsidRDefault="00EA460E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EA460E">
        <w:trPr>
          <w:trHeight w:val="212"/>
        </w:trPr>
        <w:tc>
          <w:tcPr>
            <w:tcW w:w="9514" w:type="dxa"/>
          </w:tcPr>
          <w:p w:rsidR="00EA460E" w:rsidRDefault="005347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EA460E">
        <w:trPr>
          <w:trHeight w:val="2278"/>
        </w:trPr>
        <w:tc>
          <w:tcPr>
            <w:tcW w:w="9514" w:type="dxa"/>
          </w:tcPr>
          <w:p w:rsidR="00EA460E" w:rsidRDefault="005347A2">
            <w:pPr>
              <w:pStyle w:val="NormalWeb"/>
              <w:spacing w:line="276" w:lineRule="auto"/>
              <w:ind w:left="720"/>
              <w:rPr>
                <w:rFonts w:eastAsia="Times New Roman"/>
                <w:b/>
                <w:szCs w:val="20"/>
                <w:lang w:val="pt-BR" w:eastAsia="ar-SA"/>
              </w:rPr>
            </w:pPr>
            <w:r>
              <w:rPr>
                <w:rFonts w:eastAsia="Times New Roman"/>
                <w:b/>
                <w:szCs w:val="20"/>
                <w:lang w:val="pt-BR" w:eastAsia="ar-SA"/>
              </w:rPr>
              <w:t xml:space="preserve">1- Taxas Demográficas; 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br/>
              <w:t xml:space="preserve">2- Tabelas de Vida; 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br/>
              <w:t xml:space="preserve">3- Análise de Regressão Linear; 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br/>
              <w:t xml:space="preserve">4- Teste de hipótese para média e proporção; 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br/>
              <w:t xml:space="preserve">5- Estatística Descritiva; 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br/>
              <w:t>6- Regimes financeiros de capitalização e repartição simples</w:t>
            </w:r>
            <w:r w:rsidR="00080D09">
              <w:rPr>
                <w:rFonts w:eastAsia="Times New Roman"/>
                <w:b/>
                <w:szCs w:val="20"/>
                <w:lang w:val="pt-BR" w:eastAsia="ar-SA"/>
              </w:rPr>
              <w:t>.</w:t>
            </w:r>
            <w:r>
              <w:rPr>
                <w:rFonts w:eastAsia="Times New Roman"/>
                <w:b/>
                <w:szCs w:val="20"/>
                <w:lang w:val="pt-BR" w:eastAsia="ar-SA"/>
              </w:rPr>
              <w:t xml:space="preserve"> </w:t>
            </w:r>
          </w:p>
          <w:p w:rsidR="00EA460E" w:rsidRDefault="00EA460E">
            <w:pPr>
              <w:rPr>
                <w:sz w:val="20"/>
                <w:szCs w:val="20"/>
              </w:rPr>
            </w:pPr>
          </w:p>
        </w:tc>
      </w:tr>
    </w:tbl>
    <w:p w:rsidR="00EA460E" w:rsidRDefault="00EA460E"/>
    <w:sectPr w:rsidR="00EA460E" w:rsidSect="005A4F6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1346BE"/>
    <w:rsid w:val="00080D09"/>
    <w:rsid w:val="005347A2"/>
    <w:rsid w:val="005A4F6E"/>
    <w:rsid w:val="0067223C"/>
    <w:rsid w:val="00960DD1"/>
    <w:rsid w:val="00AD55E9"/>
    <w:rsid w:val="00BE74F5"/>
    <w:rsid w:val="00D9062B"/>
    <w:rsid w:val="00EA460E"/>
    <w:rsid w:val="721346BE"/>
    <w:rsid w:val="783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D67EB"/>
  <w15:docId w15:val="{8F0CF674-2485-422E-B124-7E8B5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6E"/>
    <w:pPr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rsid w:val="005A4F6E"/>
    <w:pPr>
      <w:spacing w:beforeAutospacing="1" w:after="0" w:line="288" w:lineRule="auto"/>
    </w:pPr>
    <w:rPr>
      <w:szCs w:val="24"/>
      <w:lang w:val="en-US" w:eastAsia="zh-CN"/>
    </w:rPr>
  </w:style>
  <w:style w:type="character" w:styleId="Hyperlink">
    <w:name w:val="Hyperlink"/>
    <w:basedOn w:val="Fontepargpadro"/>
    <w:rsid w:val="005A4F6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0D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DDCA</dc:creator>
  <cp:lastModifiedBy>carolsaleitao</cp:lastModifiedBy>
  <cp:revision>4</cp:revision>
  <dcterms:created xsi:type="dcterms:W3CDTF">2019-11-18T17:37:00Z</dcterms:created>
  <dcterms:modified xsi:type="dcterms:W3CDTF">2019-11-26T11:40:00Z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