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91461D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F567D" w:rsidP="0085757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57570">
              <w:rPr>
                <w:b/>
                <w:sz w:val="20"/>
                <w:szCs w:val="20"/>
              </w:rPr>
              <w:t xml:space="preserve">ARDIOLOGIA / </w:t>
            </w:r>
            <w:r w:rsidR="00FB5347">
              <w:rPr>
                <w:b/>
                <w:sz w:val="20"/>
                <w:szCs w:val="20"/>
              </w:rPr>
              <w:t xml:space="preserve">HABILIDADES CLÍNICAS / SEMIOLOGIA E PRÁTICA MÉDICA / </w:t>
            </w:r>
            <w:r w:rsidRPr="009D05C6">
              <w:rPr>
                <w:b/>
                <w:sz w:val="20"/>
                <w:szCs w:val="20"/>
              </w:rPr>
              <w:t xml:space="preserve">INTERNATO E RESIDÊNCIA </w:t>
            </w:r>
            <w:r w:rsidR="009D05C6" w:rsidRPr="009D05C6">
              <w:rPr>
                <w:b/>
                <w:sz w:val="20"/>
                <w:szCs w:val="20"/>
              </w:rPr>
              <w:t>/–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Semiologia do ap</w:t>
            </w:r>
            <w:r>
              <w:rPr>
                <w:sz w:val="20"/>
                <w:szCs w:val="20"/>
              </w:rPr>
              <w:t>arelho circulatório.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Hip</w:t>
            </w:r>
            <w:r>
              <w:rPr>
                <w:sz w:val="20"/>
                <w:szCs w:val="20"/>
              </w:rPr>
              <w:t>ertensão Arterial Sistêmica.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Infarto agudo do miocárdio.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cardiovascular.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Obesidade, dislipidemias e síndrome metabólic</w:t>
            </w:r>
            <w:r>
              <w:rPr>
                <w:sz w:val="20"/>
                <w:szCs w:val="20"/>
              </w:rPr>
              <w:t>a.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Insuficiência cardíaca</w:t>
            </w:r>
            <w:r>
              <w:rPr>
                <w:sz w:val="20"/>
                <w:szCs w:val="20"/>
              </w:rPr>
              <w:t>.</w:t>
            </w:r>
          </w:p>
          <w:p w:rsidR="001D6CDD" w:rsidRPr="001D6CDD" w:rsidRDefault="001D6CDD" w:rsidP="00857570">
            <w:pPr>
              <w:pStyle w:val="PargrafodaLista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Semiologia do ap</w:t>
            </w:r>
            <w:r>
              <w:rPr>
                <w:sz w:val="20"/>
                <w:szCs w:val="20"/>
              </w:rPr>
              <w:t>arelho circulatório.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Hip</w:t>
            </w:r>
            <w:r>
              <w:rPr>
                <w:sz w:val="20"/>
                <w:szCs w:val="20"/>
              </w:rPr>
              <w:t>ertensão Arterial Sistêmica.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Infarto agudo do miocárdio.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cardiovascular.</w:t>
            </w:r>
          </w:p>
          <w:p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Obesidade, dislipidemias e síndrome metabólic</w:t>
            </w:r>
            <w:r>
              <w:rPr>
                <w:sz w:val="20"/>
                <w:szCs w:val="20"/>
              </w:rPr>
              <w:t>a.</w:t>
            </w:r>
          </w:p>
          <w:p w:rsidR="00857570" w:rsidRPr="001D6CDD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Insuficiência cardíaca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D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4EE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0E238B"/>
    <w:rsid w:val="001047E7"/>
    <w:rsid w:val="00140149"/>
    <w:rsid w:val="00160DC3"/>
    <w:rsid w:val="001B0615"/>
    <w:rsid w:val="001C4405"/>
    <w:rsid w:val="001D6CDD"/>
    <w:rsid w:val="002D3D44"/>
    <w:rsid w:val="00457BA0"/>
    <w:rsid w:val="0047154C"/>
    <w:rsid w:val="004E103B"/>
    <w:rsid w:val="004E2C19"/>
    <w:rsid w:val="005857B7"/>
    <w:rsid w:val="0059291A"/>
    <w:rsid w:val="005B2045"/>
    <w:rsid w:val="005C05E3"/>
    <w:rsid w:val="005C0D59"/>
    <w:rsid w:val="00663E69"/>
    <w:rsid w:val="00857570"/>
    <w:rsid w:val="008A78EA"/>
    <w:rsid w:val="008D2FE6"/>
    <w:rsid w:val="008F3459"/>
    <w:rsid w:val="0091461D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CD243B"/>
    <w:rsid w:val="00DD65BF"/>
    <w:rsid w:val="00DF5562"/>
    <w:rsid w:val="00E23286"/>
    <w:rsid w:val="00E67DA3"/>
    <w:rsid w:val="00E71C66"/>
    <w:rsid w:val="00EF567D"/>
    <w:rsid w:val="00F763E5"/>
    <w:rsid w:val="00F803AF"/>
    <w:rsid w:val="00FB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Fontepargpadro"/>
    <w:rsid w:val="001D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2019-10-21T13:42:00Z</dcterms:created>
  <dcterms:modified xsi:type="dcterms:W3CDTF">2019-10-25T15:37:00Z</dcterms:modified>
</cp:coreProperties>
</file>