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FB09D2" w:rsidP="00FB09D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FISIOLOGIA HUMANA</w:t>
            </w:r>
            <w:r w:rsidR="009D05C6" w:rsidRPr="009D05C6">
              <w:rPr>
                <w:b/>
                <w:sz w:val="20"/>
                <w:szCs w:val="20"/>
              </w:rPr>
              <w:t xml:space="preserve"> / ENSINO </w:t>
            </w:r>
            <w:r>
              <w:rPr>
                <w:b/>
                <w:sz w:val="20"/>
                <w:szCs w:val="20"/>
              </w:rPr>
              <w:t>TUTORIAL EM MEDICINA</w:t>
            </w:r>
            <w:r w:rsidR="009D05C6" w:rsidRPr="009D05C6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HABILIDADES CLÍNICAS / RESIDÊNCIA MULTIPROFISSIONAL</w:t>
            </w:r>
            <w:r w:rsidR="009D05C6" w:rsidRPr="009D05C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9D05C6" w:rsidRPr="009D05C6">
              <w:rPr>
                <w:b/>
                <w:sz w:val="20"/>
                <w:szCs w:val="20"/>
              </w:rPr>
              <w:t>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67451D" w:rsidRPr="0067451D" w:rsidRDefault="0067451D" w:rsidP="0067451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da neurociência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Motricidade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Sensibilidade geral e especial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Funções mentais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Mecanismo do controle da função cardíaca e regulação da pressão arterial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67451D">
              <w:rPr>
                <w:sz w:val="20"/>
                <w:szCs w:val="20"/>
              </w:rPr>
              <w:t>Mecanimos</w:t>
            </w:r>
            <w:proofErr w:type="spellEnd"/>
            <w:r w:rsidRPr="0067451D">
              <w:rPr>
                <w:sz w:val="20"/>
                <w:szCs w:val="20"/>
              </w:rPr>
              <w:t xml:space="preserve"> de controle da função respiratória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 xml:space="preserve">Mecanismos de controle </w:t>
            </w:r>
            <w:proofErr w:type="gramStart"/>
            <w:r w:rsidRPr="0067451D">
              <w:rPr>
                <w:sz w:val="20"/>
                <w:szCs w:val="20"/>
              </w:rPr>
              <w:t>do comportamento alimentar</w:t>
            </w:r>
            <w:proofErr w:type="gramEnd"/>
          </w:p>
          <w:p w:rsidR="0067451D" w:rsidRDefault="0067451D" w:rsidP="0067451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Sistema endócrino</w:t>
            </w:r>
          </w:p>
          <w:p w:rsidR="0067451D" w:rsidRPr="0067451D" w:rsidRDefault="0067451D" w:rsidP="0067451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Sistema gênito-urinário</w:t>
            </w:r>
          </w:p>
          <w:p w:rsidR="0067451D" w:rsidRPr="0067451D" w:rsidRDefault="0067451D" w:rsidP="0067451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67451D" w:rsidRDefault="0067451D" w:rsidP="0067451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Avaliação da motricidade: da avaliação da m</w:t>
            </w:r>
            <w:r>
              <w:rPr>
                <w:sz w:val="20"/>
                <w:szCs w:val="20"/>
              </w:rPr>
              <w:t>archa aos reflexos motores.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Avaliação da função respiratória: da ausculta pulmonar ao mecanismo de control</w:t>
            </w:r>
            <w:r>
              <w:rPr>
                <w:sz w:val="20"/>
                <w:szCs w:val="20"/>
              </w:rPr>
              <w:t>e dos volumes respiratórios.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Avaliação da função cardiovascular: ausculta cardíaca, medida da pressã</w:t>
            </w:r>
            <w:r>
              <w:rPr>
                <w:sz w:val="20"/>
                <w:szCs w:val="20"/>
              </w:rPr>
              <w:t>o arterial a sua regulação.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Fisiologia da visão: demonstração dos movimentos e refl</w:t>
            </w:r>
            <w:r>
              <w:rPr>
                <w:sz w:val="20"/>
                <w:szCs w:val="20"/>
              </w:rPr>
              <w:t>exos oculares e fundoscopia.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Fisiologia endócrina: o eixo hipotálamo-hipófise-tireóide e correl</w:t>
            </w:r>
            <w:r>
              <w:rPr>
                <w:sz w:val="20"/>
                <w:szCs w:val="20"/>
              </w:rPr>
              <w:t>ações clínicas relacionadas.</w:t>
            </w:r>
          </w:p>
          <w:p w:rsidR="0067451D" w:rsidRDefault="0067451D" w:rsidP="0067451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67451D">
              <w:rPr>
                <w:sz w:val="20"/>
                <w:szCs w:val="20"/>
              </w:rPr>
              <w:t>Fisiologia da reprodução: correlações com situações que cursam com infertilidade.</w:t>
            </w:r>
          </w:p>
          <w:p w:rsidR="0067451D" w:rsidRPr="0067451D" w:rsidRDefault="0067451D" w:rsidP="0067451D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CB5"/>
    <w:multiLevelType w:val="hybridMultilevel"/>
    <w:tmpl w:val="84286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67451D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03863"/>
    <w:rsid w:val="00B401E0"/>
    <w:rsid w:val="00C546AF"/>
    <w:rsid w:val="00DD65BF"/>
    <w:rsid w:val="00DF5562"/>
    <w:rsid w:val="00E23286"/>
    <w:rsid w:val="00E67DA3"/>
    <w:rsid w:val="00E71C66"/>
    <w:rsid w:val="00F65E1E"/>
    <w:rsid w:val="00F763E5"/>
    <w:rsid w:val="00F803AF"/>
    <w:rsid w:val="00FB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2019-05-08T11:32:00Z</dcterms:created>
  <dcterms:modified xsi:type="dcterms:W3CDTF">2019-05-08T11:32:00Z</dcterms:modified>
</cp:coreProperties>
</file>