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3" w:rsidRPr="006C42BF" w:rsidRDefault="00557F01" w:rsidP="00D20C3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4"/>
          <w:szCs w:val="24"/>
        </w:rPr>
      </w:pPr>
      <w:bookmarkStart w:id="0" w:name="_GoBack"/>
      <w:bookmarkEnd w:id="0"/>
      <w:r w:rsidRPr="006C42BF">
        <w:rPr>
          <w:rFonts w:ascii="TT15Et00" w:hAnsi="TT15Et00" w:cs="TT15Et00"/>
          <w:b/>
          <w:color w:val="000000"/>
          <w:sz w:val="24"/>
          <w:szCs w:val="24"/>
        </w:rPr>
        <w:t>MINISTÉRIO DA EDUCAÇÃO</w:t>
      </w:r>
    </w:p>
    <w:p w:rsidR="00D20C33" w:rsidRDefault="00557F01" w:rsidP="00D20C3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4"/>
          <w:szCs w:val="24"/>
        </w:rPr>
      </w:pPr>
      <w:r w:rsidRPr="006C42BF">
        <w:rPr>
          <w:rFonts w:ascii="TT15Et00" w:hAnsi="TT15Et00" w:cs="TT15Et00"/>
          <w:b/>
          <w:color w:val="000000"/>
          <w:sz w:val="24"/>
          <w:szCs w:val="24"/>
        </w:rPr>
        <w:t>UNIVERSIDADE FEDERAL DO RIO GRANDE DO NORTE</w:t>
      </w:r>
    </w:p>
    <w:p w:rsidR="00557F01" w:rsidRDefault="00D20C33" w:rsidP="00D20C3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4"/>
          <w:szCs w:val="24"/>
        </w:rPr>
      </w:pPr>
      <w:r>
        <w:rPr>
          <w:rFonts w:ascii="TT15Et00" w:hAnsi="TT15Et00" w:cs="TT15Et00"/>
          <w:b/>
          <w:color w:val="000000"/>
          <w:sz w:val="24"/>
          <w:szCs w:val="24"/>
        </w:rPr>
        <w:t>CENTRO DE TECNOLOGIA</w:t>
      </w:r>
    </w:p>
    <w:p w:rsidR="00D20C33" w:rsidRPr="006C42BF" w:rsidRDefault="00D20C33" w:rsidP="00D20C3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4"/>
          <w:szCs w:val="24"/>
        </w:rPr>
      </w:pPr>
      <w:r>
        <w:rPr>
          <w:rFonts w:ascii="TT15Et00" w:hAnsi="TT15Et00" w:cs="TT15Et00"/>
          <w:b/>
          <w:color w:val="000000"/>
          <w:sz w:val="24"/>
          <w:szCs w:val="24"/>
        </w:rPr>
        <w:t>DEPARTAMENTO DE ENGENHARIA ELÉTRICA</w:t>
      </w:r>
    </w:p>
    <w:p w:rsidR="00557F01" w:rsidRDefault="00557F01" w:rsidP="00557F01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4"/>
          <w:szCs w:val="24"/>
        </w:rPr>
      </w:pPr>
    </w:p>
    <w:p w:rsidR="00557F01" w:rsidRDefault="00557F01" w:rsidP="00BD44BB">
      <w:pPr>
        <w:autoSpaceDE w:val="0"/>
        <w:autoSpaceDN w:val="0"/>
        <w:adjustRightInd w:val="0"/>
        <w:spacing w:after="0" w:line="240" w:lineRule="auto"/>
        <w:jc w:val="both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 xml:space="preserve">CONCURSO PÚBLICO DE PROVAS E TÍTULOS PARA O CARGO DE PROFESSOR DA CARREIRA DO MAGISTÉRIO </w:t>
      </w:r>
      <w:r w:rsidR="001A0A60">
        <w:rPr>
          <w:rFonts w:ascii="TT15Et00" w:hAnsi="TT15Et00" w:cs="TT15Et00"/>
          <w:color w:val="000000"/>
          <w:sz w:val="24"/>
          <w:szCs w:val="24"/>
        </w:rPr>
        <w:t xml:space="preserve">SUPERIOR </w:t>
      </w:r>
      <w:r>
        <w:rPr>
          <w:rFonts w:ascii="TT15Et00" w:hAnsi="TT15Et00" w:cs="TT15Et00"/>
          <w:color w:val="000000"/>
          <w:sz w:val="24"/>
          <w:szCs w:val="24"/>
        </w:rPr>
        <w:t xml:space="preserve">NA ÁREA DE </w:t>
      </w:r>
      <w:r w:rsidR="005F75B9">
        <w:rPr>
          <w:rFonts w:ascii="TT15Et00" w:hAnsi="TT15Et00" w:cs="TT15Et00"/>
          <w:b/>
          <w:color w:val="000000"/>
          <w:sz w:val="24"/>
          <w:szCs w:val="24"/>
          <w:u w:val="single"/>
        </w:rPr>
        <w:t>ELETRÔNICA</w:t>
      </w:r>
      <w:r w:rsidR="00D20C33">
        <w:rPr>
          <w:rFonts w:ascii="TT15Et00" w:hAnsi="TT15Et00" w:cs="TT15Et00"/>
          <w:b/>
          <w:color w:val="000000"/>
          <w:sz w:val="24"/>
          <w:szCs w:val="24"/>
          <w:u w:val="single"/>
        </w:rPr>
        <w:t xml:space="preserve"> DE SISTEMAS MECATRÔNICOS</w:t>
      </w:r>
      <w:r>
        <w:rPr>
          <w:rFonts w:ascii="TT15Et00" w:hAnsi="TT15Et00" w:cs="TT15Et00"/>
          <w:color w:val="000000"/>
          <w:sz w:val="24"/>
          <w:szCs w:val="24"/>
        </w:rPr>
        <w:t>.</w:t>
      </w:r>
    </w:p>
    <w:p w:rsidR="00557F01" w:rsidRDefault="00557F01" w:rsidP="00557F0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557F01" w:rsidRPr="005F75B9" w:rsidRDefault="00557F01" w:rsidP="0066113D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222222"/>
        </w:rPr>
      </w:pPr>
      <w:r w:rsidRPr="008C2325">
        <w:rPr>
          <w:rFonts w:ascii="TT15Ct00" w:hAnsi="TT15Ct00" w:cs="TT15Ct00"/>
          <w:color w:val="222222"/>
        </w:rPr>
        <w:t>O programa visa avaliar a capacid</w:t>
      </w:r>
      <w:r w:rsidR="00D20C33">
        <w:rPr>
          <w:rFonts w:ascii="TT15Ct00" w:hAnsi="TT15Ct00" w:cs="TT15Ct00"/>
          <w:color w:val="222222"/>
        </w:rPr>
        <w:t>ade dos candidatos a atuarem no</w:t>
      </w:r>
      <w:r w:rsidRPr="008C2325">
        <w:rPr>
          <w:rFonts w:ascii="TT15Ct00" w:hAnsi="TT15Ct00" w:cs="TT15Ct00"/>
          <w:color w:val="222222"/>
        </w:rPr>
        <w:t xml:space="preserve"> </w:t>
      </w:r>
      <w:r w:rsidR="00D20C33">
        <w:rPr>
          <w:rFonts w:ascii="TT15Ct00" w:hAnsi="TT15Ct00" w:cs="TT15Ct00"/>
          <w:color w:val="222222"/>
        </w:rPr>
        <w:t>Departamento de Engenharia Elétrica para dar suporte ao curso de Engenharia Mecatrônica da UFRN</w:t>
      </w:r>
      <w:r w:rsidR="005F75B9">
        <w:rPr>
          <w:rFonts w:ascii="TT15Ct00" w:hAnsi="TT15Ct00" w:cs="TT15Ct00"/>
          <w:color w:val="222222"/>
        </w:rPr>
        <w:t>,</w:t>
      </w:r>
      <w:r w:rsidRPr="008C2325">
        <w:rPr>
          <w:rFonts w:ascii="TT15Ct00" w:hAnsi="TT15Ct00" w:cs="TT15Ct00"/>
          <w:color w:val="222222"/>
        </w:rPr>
        <w:t xml:space="preserve"> em disciplinas </w:t>
      </w:r>
      <w:r w:rsidR="005F75B9">
        <w:rPr>
          <w:rFonts w:ascii="TT15Ct00" w:hAnsi="TT15Ct00" w:cs="TT15Ct00"/>
          <w:color w:val="222222"/>
        </w:rPr>
        <w:t>d</w:t>
      </w:r>
      <w:r w:rsidR="00D20C33">
        <w:rPr>
          <w:rFonts w:ascii="TT15Ct00" w:hAnsi="TT15Ct00" w:cs="TT15Ct00"/>
          <w:color w:val="222222"/>
        </w:rPr>
        <w:t xml:space="preserve">a área de eletrônica, instrumentação eletrônica industrial e acionamentos eletrônicos de potência. </w:t>
      </w:r>
      <w:r w:rsidRPr="008C2325">
        <w:rPr>
          <w:rFonts w:ascii="TT15Ct00" w:hAnsi="TT15Ct00" w:cs="TT15Ct00"/>
          <w:color w:val="222222"/>
        </w:rPr>
        <w:t xml:space="preserve">Nas provas escrita e didática, serão </w:t>
      </w:r>
      <w:r w:rsidR="005F75B9">
        <w:rPr>
          <w:rFonts w:ascii="TT15Ct00" w:hAnsi="TT15Ct00" w:cs="TT15Ct00"/>
          <w:color w:val="222222"/>
        </w:rPr>
        <w:t xml:space="preserve">avaliados </w:t>
      </w:r>
      <w:r w:rsidRPr="008C2325">
        <w:rPr>
          <w:rFonts w:ascii="TT15Ct00" w:hAnsi="TT15Ct00" w:cs="TT15Ct00"/>
          <w:color w:val="222222"/>
        </w:rPr>
        <w:t>conteúdo</w:t>
      </w:r>
      <w:r w:rsidR="005F75B9">
        <w:rPr>
          <w:rFonts w:ascii="TT15Ct00" w:hAnsi="TT15Ct00" w:cs="TT15Ct00"/>
          <w:color w:val="222222"/>
        </w:rPr>
        <w:t>s</w:t>
      </w:r>
      <w:r w:rsidRPr="008C2325">
        <w:rPr>
          <w:rFonts w:ascii="TT15Ct00" w:hAnsi="TT15Ct00" w:cs="TT15Ct00"/>
          <w:color w:val="222222"/>
        </w:rPr>
        <w:t xml:space="preserve"> </w:t>
      </w:r>
      <w:r w:rsidR="001A0A60">
        <w:rPr>
          <w:rFonts w:ascii="TT15Ct00" w:hAnsi="TT15Ct00" w:cs="TT15Ct00"/>
          <w:color w:val="222222"/>
        </w:rPr>
        <w:t>nestas áreas</w:t>
      </w:r>
      <w:r w:rsidR="006C42BF" w:rsidRPr="008C2325">
        <w:rPr>
          <w:rFonts w:ascii="TT15Ct00" w:hAnsi="TT15Ct00" w:cs="TT15Ct00"/>
          <w:color w:val="222222"/>
        </w:rPr>
        <w:t>.</w:t>
      </w:r>
    </w:p>
    <w:p w:rsidR="00557F01" w:rsidRDefault="00557F01" w:rsidP="006C42BF">
      <w:pPr>
        <w:pStyle w:val="Ttulo1"/>
      </w:pPr>
      <w:r>
        <w:t>PROGRAMA</w:t>
      </w:r>
    </w:p>
    <w:p w:rsidR="006C42BF" w:rsidRDefault="005F75B9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Dispositivos eletrônicos e circuitos eletrônicos analógicos.</w:t>
      </w:r>
    </w:p>
    <w:p w:rsidR="005F75B9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Circuitos a diodos</w:t>
      </w:r>
      <w:r w:rsidR="005F75B9">
        <w:rPr>
          <w:rFonts w:ascii="TT15Ct00" w:hAnsi="TT15Ct00" w:cs="TT15Ct00"/>
          <w:color w:val="000000"/>
        </w:rPr>
        <w:t>.</w:t>
      </w:r>
    </w:p>
    <w:p w:rsidR="00D20C33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 xml:space="preserve">Circuitos a transistores. </w:t>
      </w:r>
    </w:p>
    <w:p w:rsidR="00D20C33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 xml:space="preserve">Dispositivos eletrônicos de potência. </w:t>
      </w:r>
    </w:p>
    <w:p w:rsidR="005F75B9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>Conversores de Eletrônica de Potência de Modo Chaveado em Acionamentos elétricos.</w:t>
      </w:r>
    </w:p>
    <w:p w:rsidR="00D20C33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 xml:space="preserve">Medição: aspectos dinâmicos da medição para aplicação em sistemas de controle e automação. </w:t>
      </w:r>
    </w:p>
    <w:p w:rsidR="00D20C33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 xml:space="preserve">Sistemas digitais de aquisição de dados, condicionamento de sinal, </w:t>
      </w:r>
      <w:proofErr w:type="spellStart"/>
      <w:r w:rsidRPr="00D20C33">
        <w:rPr>
          <w:rFonts w:ascii="TT15Ct00" w:hAnsi="TT15Ct00" w:cs="TT15Ct00"/>
          <w:color w:val="000000"/>
        </w:rPr>
        <w:t>sample-hold</w:t>
      </w:r>
      <w:proofErr w:type="spellEnd"/>
      <w:r w:rsidRPr="00D20C33">
        <w:rPr>
          <w:rFonts w:ascii="TT15Ct00" w:hAnsi="TT15Ct00" w:cs="TT15Ct00"/>
          <w:color w:val="000000"/>
        </w:rPr>
        <w:t xml:space="preserve">, conversores A/D e D/A. </w:t>
      </w:r>
    </w:p>
    <w:p w:rsidR="00D20C33" w:rsidRPr="00D20C33" w:rsidRDefault="00D20C33" w:rsidP="00E90D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Instrumentação industrial: principais sensores de processo (</w:t>
      </w:r>
      <w:r w:rsidRPr="00D20C33">
        <w:rPr>
          <w:rFonts w:ascii="TT15Ct00" w:hAnsi="TT15Ct00" w:cs="TT15Ct00"/>
          <w:color w:val="000000"/>
        </w:rPr>
        <w:t>vazão, pressão, temperatura, nível</w:t>
      </w:r>
      <w:r>
        <w:rPr>
          <w:rFonts w:ascii="TT15Ct00" w:hAnsi="TT15Ct00" w:cs="TT15Ct00"/>
          <w:color w:val="000000"/>
        </w:rPr>
        <w:t>)</w:t>
      </w:r>
      <w:r w:rsidRPr="00D20C33">
        <w:rPr>
          <w:rFonts w:ascii="TT15Ct00" w:hAnsi="TT15Ct00" w:cs="TT15Ct00"/>
          <w:color w:val="000000"/>
        </w:rPr>
        <w:t xml:space="preserve">, </w:t>
      </w:r>
      <w:r>
        <w:rPr>
          <w:rFonts w:ascii="TT15Ct00" w:hAnsi="TT15Ct00" w:cs="TT15Ct00"/>
          <w:color w:val="000000"/>
        </w:rPr>
        <w:t>s</w:t>
      </w:r>
      <w:r w:rsidRPr="00D20C33">
        <w:rPr>
          <w:rFonts w:ascii="TT15Ct00" w:hAnsi="TT15Ct00" w:cs="TT15Ct00"/>
          <w:color w:val="000000"/>
        </w:rPr>
        <w:t>imbologia e n</w:t>
      </w:r>
      <w:r>
        <w:rPr>
          <w:rFonts w:ascii="TT15Ct00" w:hAnsi="TT15Ct00" w:cs="TT15Ct00"/>
          <w:color w:val="000000"/>
        </w:rPr>
        <w:t>omenclatura de instrumentação em d</w:t>
      </w:r>
      <w:r w:rsidRPr="00D20C33">
        <w:rPr>
          <w:rFonts w:ascii="TT15Ct00" w:hAnsi="TT15Ct00" w:cs="TT15Ct00"/>
          <w:color w:val="000000"/>
        </w:rPr>
        <w:t>iagrama</w:t>
      </w:r>
      <w:r>
        <w:rPr>
          <w:rFonts w:ascii="TT15Ct00" w:hAnsi="TT15Ct00" w:cs="TT15Ct00"/>
          <w:color w:val="000000"/>
        </w:rPr>
        <w:t>s</w:t>
      </w:r>
      <w:r w:rsidRPr="00D20C33">
        <w:rPr>
          <w:rFonts w:ascii="TT15Ct00" w:hAnsi="TT15Ct00" w:cs="TT15Ct00"/>
          <w:color w:val="000000"/>
        </w:rPr>
        <w:t xml:space="preserve"> de Processo e Instrumentação.</w:t>
      </w:r>
    </w:p>
    <w:p w:rsidR="00557F01" w:rsidRDefault="00557F01" w:rsidP="00557F0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557F01" w:rsidRDefault="00557F01" w:rsidP="006C42BF">
      <w:pPr>
        <w:pStyle w:val="Ttulo1"/>
      </w:pPr>
      <w:r>
        <w:t>RELAÇÃO DE TEMAS PARA A PROVA DIDÁTICA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Dispositivos eletrônicos e circuitos eletrônicos analógicos.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Circuitos a diodos.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 xml:space="preserve">Circuitos a transistores. 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 xml:space="preserve">Dispositivos eletrônicos de potência. 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>Conversores de Eletrônica de Potência de Modo Chaveado em Acionamentos elétricos.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 xml:space="preserve">Medição: aspectos dinâmicos da medição para aplicação em sistemas de controle e automação. </w:t>
      </w:r>
    </w:p>
    <w:p w:rsidR="00E90DA0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 w:rsidRPr="00D20C33">
        <w:rPr>
          <w:rFonts w:ascii="TT15Ct00" w:hAnsi="TT15Ct00" w:cs="TT15Ct00"/>
          <w:color w:val="000000"/>
        </w:rPr>
        <w:t xml:space="preserve">Sistemas digitais de aquisição de dados, condicionamento de sinal, </w:t>
      </w:r>
      <w:proofErr w:type="spellStart"/>
      <w:r w:rsidRPr="00D20C33">
        <w:rPr>
          <w:rFonts w:ascii="TT15Ct00" w:hAnsi="TT15Ct00" w:cs="TT15Ct00"/>
          <w:color w:val="000000"/>
        </w:rPr>
        <w:t>sample-hold</w:t>
      </w:r>
      <w:proofErr w:type="spellEnd"/>
      <w:r w:rsidRPr="00D20C33">
        <w:rPr>
          <w:rFonts w:ascii="TT15Ct00" w:hAnsi="TT15Ct00" w:cs="TT15Ct00"/>
          <w:color w:val="000000"/>
        </w:rPr>
        <w:t xml:space="preserve">, conversores A/D e D/A. </w:t>
      </w:r>
    </w:p>
    <w:p w:rsidR="00E90DA0" w:rsidRPr="00D20C33" w:rsidRDefault="00E90DA0" w:rsidP="00E90DA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Instrumentação industrial: principais sensores de processo (</w:t>
      </w:r>
      <w:r w:rsidRPr="00D20C33">
        <w:rPr>
          <w:rFonts w:ascii="TT15Ct00" w:hAnsi="TT15Ct00" w:cs="TT15Ct00"/>
          <w:color w:val="000000"/>
        </w:rPr>
        <w:t>vazão, pressão, temperatura, nível</w:t>
      </w:r>
      <w:r>
        <w:rPr>
          <w:rFonts w:ascii="TT15Ct00" w:hAnsi="TT15Ct00" w:cs="TT15Ct00"/>
          <w:color w:val="000000"/>
        </w:rPr>
        <w:t>)</w:t>
      </w:r>
      <w:r w:rsidRPr="00D20C33">
        <w:rPr>
          <w:rFonts w:ascii="TT15Ct00" w:hAnsi="TT15Ct00" w:cs="TT15Ct00"/>
          <w:color w:val="000000"/>
        </w:rPr>
        <w:t xml:space="preserve">, </w:t>
      </w:r>
      <w:r>
        <w:rPr>
          <w:rFonts w:ascii="TT15Ct00" w:hAnsi="TT15Ct00" w:cs="TT15Ct00"/>
          <w:color w:val="000000"/>
        </w:rPr>
        <w:t>s</w:t>
      </w:r>
      <w:r w:rsidRPr="00D20C33">
        <w:rPr>
          <w:rFonts w:ascii="TT15Ct00" w:hAnsi="TT15Ct00" w:cs="TT15Ct00"/>
          <w:color w:val="000000"/>
        </w:rPr>
        <w:t>imbologia e n</w:t>
      </w:r>
      <w:r>
        <w:rPr>
          <w:rFonts w:ascii="TT15Ct00" w:hAnsi="TT15Ct00" w:cs="TT15Ct00"/>
          <w:color w:val="000000"/>
        </w:rPr>
        <w:t>omenclatura de instrumentação em d</w:t>
      </w:r>
      <w:r w:rsidRPr="00D20C33">
        <w:rPr>
          <w:rFonts w:ascii="TT15Ct00" w:hAnsi="TT15Ct00" w:cs="TT15Ct00"/>
          <w:color w:val="000000"/>
        </w:rPr>
        <w:t>iagrama</w:t>
      </w:r>
      <w:r>
        <w:rPr>
          <w:rFonts w:ascii="TT15Ct00" w:hAnsi="TT15Ct00" w:cs="TT15Ct00"/>
          <w:color w:val="000000"/>
        </w:rPr>
        <w:t>s</w:t>
      </w:r>
      <w:r w:rsidRPr="00D20C33">
        <w:rPr>
          <w:rFonts w:ascii="TT15Ct00" w:hAnsi="TT15Ct00" w:cs="TT15Ct00"/>
          <w:color w:val="000000"/>
        </w:rPr>
        <w:t xml:space="preserve"> de Processo e Instrumentação.</w:t>
      </w:r>
    </w:p>
    <w:p w:rsidR="00F3624C" w:rsidRPr="006C42BF" w:rsidRDefault="00F3624C" w:rsidP="00F362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557F01" w:rsidRDefault="00557F01" w:rsidP="00557F0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557F01" w:rsidRDefault="00557F01" w:rsidP="006C42BF">
      <w:pPr>
        <w:pStyle w:val="Ttulo1"/>
      </w:pPr>
      <w:r>
        <w:t>EXPECTATIVA DE ATUAÇÃO PROFISSIONAL</w:t>
      </w:r>
    </w:p>
    <w:p w:rsidR="00E90DA0" w:rsidRDefault="00557F01" w:rsidP="0066113D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222222"/>
        </w:rPr>
      </w:pPr>
      <w:r>
        <w:rPr>
          <w:rFonts w:ascii="TT15Ct00" w:hAnsi="TT15Ct00" w:cs="TT15Ct00"/>
          <w:color w:val="222222"/>
        </w:rPr>
        <w:t>O docente aprovado no concurso</w:t>
      </w:r>
      <w:r w:rsidR="005A27C3">
        <w:rPr>
          <w:rFonts w:ascii="TT15Ct00" w:hAnsi="TT15Ct00" w:cs="TT15Ct00"/>
          <w:color w:val="222222"/>
        </w:rPr>
        <w:t xml:space="preserve"> deve possuir uma forte formação na área de eletrônica e</w:t>
      </w:r>
      <w:r>
        <w:rPr>
          <w:rFonts w:ascii="TT15Ct00" w:hAnsi="TT15Ct00" w:cs="TT15Ct00"/>
          <w:color w:val="222222"/>
        </w:rPr>
        <w:t xml:space="preserve"> deve atuar no</w:t>
      </w:r>
      <w:r w:rsidR="00E90DA0">
        <w:rPr>
          <w:rFonts w:ascii="TT15Ct00" w:hAnsi="TT15Ct00" w:cs="TT15Ct00"/>
          <w:color w:val="222222"/>
        </w:rPr>
        <w:t xml:space="preserve"> Departamento de engenharia Elétrica, para dar suporte prioritariamente ao curso de Engenharia Mecatrônica da UFRN. Espera-se que a </w:t>
      </w:r>
      <w:r w:rsidR="00E90DA0">
        <w:rPr>
          <w:rFonts w:ascii="TT15Ct00" w:hAnsi="TT15Ct00" w:cs="TT15Ct00"/>
          <w:color w:val="222222"/>
        </w:rPr>
        <w:lastRenderedPageBreak/>
        <w:t>atuação do docente no âmbito do ensino de graduação seja concentrada</w:t>
      </w:r>
      <w:r w:rsidR="005A27C3">
        <w:rPr>
          <w:rFonts w:ascii="TT15Ct00" w:hAnsi="TT15Ct00" w:cs="TT15Ct00"/>
          <w:color w:val="222222"/>
        </w:rPr>
        <w:t>, não limitada</w:t>
      </w:r>
      <w:r w:rsidR="00E90DA0">
        <w:rPr>
          <w:rFonts w:ascii="TT15Ct00" w:hAnsi="TT15Ct00" w:cs="TT15Ct00"/>
          <w:color w:val="222222"/>
        </w:rPr>
        <w:t xml:space="preserve"> a, mas prioritariamente, nas disciplinas da área de eletrônica para sistemas mecatrônicos do </w:t>
      </w:r>
      <w:r w:rsidR="005A27C3">
        <w:rPr>
          <w:rFonts w:ascii="TT15Ct00" w:hAnsi="TT15Ct00" w:cs="TT15Ct00"/>
          <w:color w:val="222222"/>
        </w:rPr>
        <w:t xml:space="preserve">curso de Engenharia Mecatrônica. Neste contexto, espera-se que o docente ministre </w:t>
      </w:r>
      <w:r w:rsidR="00E90DA0">
        <w:rPr>
          <w:rFonts w:ascii="TT15Ct00" w:hAnsi="TT15Ct00" w:cs="TT15Ct00"/>
          <w:color w:val="222222"/>
        </w:rPr>
        <w:t xml:space="preserve">disciplinas envolvendo conteúdos de eletrônica analógica e digital, instrumentação industrial, acionamentos eletrônicos de potência, sistemas digitais e sistemas embarcados. </w:t>
      </w:r>
      <w:r w:rsidR="005A27C3">
        <w:rPr>
          <w:rFonts w:ascii="TT15Ct00" w:hAnsi="TT15Ct00" w:cs="TT15Ct00"/>
          <w:color w:val="222222"/>
        </w:rPr>
        <w:t xml:space="preserve">Espera-se do docente uma carga horária semanal média de pelo menos 12 horas dedicadas ao ensino de disciplinas de graduação envolvendo estes conteúdos. </w:t>
      </w:r>
      <w:r w:rsidR="00E90DA0">
        <w:rPr>
          <w:rFonts w:ascii="TT15Ct00" w:hAnsi="TT15Ct00" w:cs="TT15Ct00"/>
          <w:color w:val="222222"/>
        </w:rPr>
        <w:t xml:space="preserve">Espera-se que o docente alie às suas atividades de ensino, atividades de pesquisa e </w:t>
      </w:r>
      <w:r w:rsidR="001A0A60">
        <w:rPr>
          <w:rFonts w:ascii="TT15Ct00" w:hAnsi="TT15Ct00" w:cs="TT15Ct00"/>
          <w:color w:val="222222"/>
        </w:rPr>
        <w:t xml:space="preserve">de </w:t>
      </w:r>
      <w:r w:rsidR="00E90DA0">
        <w:rPr>
          <w:rFonts w:ascii="TT15Ct00" w:hAnsi="TT15Ct00" w:cs="TT15Ct00"/>
          <w:color w:val="222222"/>
        </w:rPr>
        <w:t>pós-graduação em temas envolvendo eletrônica para sistemas mecatrônicos, com possível atuação dentro do Programa de Pós-Graduação em Engenharia Mecatrônica da UFRN, desenvolvendo e coordenando projetos, orientando trabalhos de alunos de graduação e pós-g</w:t>
      </w:r>
      <w:r w:rsidR="005A27C3">
        <w:rPr>
          <w:rFonts w:ascii="TT15Ct00" w:hAnsi="TT15Ct00" w:cs="TT15Ct00"/>
          <w:color w:val="222222"/>
        </w:rPr>
        <w:t>raduação e ministrando discipli</w:t>
      </w:r>
      <w:r w:rsidR="00E90DA0">
        <w:rPr>
          <w:rFonts w:ascii="TT15Ct00" w:hAnsi="TT15Ct00" w:cs="TT15Ct00"/>
          <w:color w:val="222222"/>
        </w:rPr>
        <w:t>n</w:t>
      </w:r>
      <w:r w:rsidR="005A27C3">
        <w:rPr>
          <w:rFonts w:ascii="TT15Ct00" w:hAnsi="TT15Ct00" w:cs="TT15Ct00"/>
          <w:color w:val="222222"/>
        </w:rPr>
        <w:t>a</w:t>
      </w:r>
      <w:r w:rsidR="00E90DA0">
        <w:rPr>
          <w:rFonts w:ascii="TT15Ct00" w:hAnsi="TT15Ct00" w:cs="TT15Ct00"/>
          <w:color w:val="222222"/>
        </w:rPr>
        <w:t>s de pós-graduação também nesta área temática.</w:t>
      </w:r>
    </w:p>
    <w:p w:rsidR="006C42BF" w:rsidRDefault="006C42BF" w:rsidP="0066113D">
      <w:pPr>
        <w:autoSpaceDE w:val="0"/>
        <w:autoSpaceDN w:val="0"/>
        <w:adjustRightInd w:val="0"/>
        <w:spacing w:after="0" w:line="240" w:lineRule="auto"/>
        <w:jc w:val="both"/>
      </w:pP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</w:pP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</w:pP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REQUISITOS PARA A VAGA: </w:t>
      </w: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Graduação em Engenharia Elétrica, Engenharia Eletrônica, Engenharia Mecatrônica, Engenharia de Controle e Automação ou Engenharia de Computação. </w:t>
      </w: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</w:pPr>
    </w:p>
    <w:p w:rsid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</w:pPr>
      <w:r>
        <w:t>Doutorado em Engenharia.</w:t>
      </w:r>
    </w:p>
    <w:p w:rsidR="005A27C3" w:rsidRPr="005A27C3" w:rsidRDefault="005A27C3" w:rsidP="0066113D">
      <w:pPr>
        <w:autoSpaceDE w:val="0"/>
        <w:autoSpaceDN w:val="0"/>
        <w:adjustRightInd w:val="0"/>
        <w:spacing w:after="0" w:line="240" w:lineRule="auto"/>
        <w:jc w:val="both"/>
      </w:pPr>
    </w:p>
    <w:sectPr w:rsidR="005A27C3" w:rsidRPr="005A27C3" w:rsidSect="00BD1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7DB"/>
    <w:multiLevelType w:val="hybridMultilevel"/>
    <w:tmpl w:val="A1E09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F46"/>
    <w:multiLevelType w:val="hybridMultilevel"/>
    <w:tmpl w:val="2236C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18CA"/>
    <w:multiLevelType w:val="hybridMultilevel"/>
    <w:tmpl w:val="A1E09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1"/>
    <w:rsid w:val="001A0A60"/>
    <w:rsid w:val="005135D9"/>
    <w:rsid w:val="0055096D"/>
    <w:rsid w:val="00557F01"/>
    <w:rsid w:val="005A27C3"/>
    <w:rsid w:val="005F75B9"/>
    <w:rsid w:val="0066113D"/>
    <w:rsid w:val="006C42BF"/>
    <w:rsid w:val="00701026"/>
    <w:rsid w:val="007B5062"/>
    <w:rsid w:val="007F7391"/>
    <w:rsid w:val="008C2325"/>
    <w:rsid w:val="009D25C2"/>
    <w:rsid w:val="00BD128A"/>
    <w:rsid w:val="00BD210A"/>
    <w:rsid w:val="00BD44BB"/>
    <w:rsid w:val="00C641E0"/>
    <w:rsid w:val="00D20C33"/>
    <w:rsid w:val="00E90DA0"/>
    <w:rsid w:val="00F3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8A"/>
  </w:style>
  <w:style w:type="paragraph" w:styleId="Ttulo1">
    <w:name w:val="heading 1"/>
    <w:basedOn w:val="Normal"/>
    <w:next w:val="Normal"/>
    <w:link w:val="Ttulo1Char"/>
    <w:uiPriority w:val="9"/>
    <w:qFormat/>
    <w:rsid w:val="006C4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C4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4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6C42B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C4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8A"/>
  </w:style>
  <w:style w:type="paragraph" w:styleId="Ttulo1">
    <w:name w:val="heading 1"/>
    <w:basedOn w:val="Normal"/>
    <w:next w:val="Normal"/>
    <w:link w:val="Ttulo1Char"/>
    <w:uiPriority w:val="9"/>
    <w:qFormat/>
    <w:rsid w:val="006C4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C4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4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6C42B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C4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Oliveira</dc:creator>
  <cp:lastModifiedBy>rodrigo</cp:lastModifiedBy>
  <cp:revision>2</cp:revision>
  <dcterms:created xsi:type="dcterms:W3CDTF">2015-12-11T11:18:00Z</dcterms:created>
  <dcterms:modified xsi:type="dcterms:W3CDTF">2015-12-11T11:18:00Z</dcterms:modified>
</cp:coreProperties>
</file>