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07" w:rsidRPr="009F42ED" w:rsidRDefault="00E81A07" w:rsidP="00E81A07">
      <w:pPr>
        <w:ind w:left="0" w:firstLine="0"/>
        <w:jc w:val="center"/>
        <w:rPr>
          <w:b/>
          <w:sz w:val="24"/>
        </w:rPr>
      </w:pPr>
      <w:r w:rsidRPr="009F42ED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1.4pt;width:47.85pt;height:62.9pt;z-index:251658240">
            <v:imagedata r:id="rId6" o:title="" gain="74473f" blacklevel="5898f"/>
            <w10:wrap type="topAndBottom"/>
          </v:shape>
          <o:OLEObject Type="Embed" ProgID="MSPhotoEd.3" ShapeID="_x0000_s1026" DrawAspect="Content" ObjectID="_1512215965" r:id="rId7"/>
        </w:pict>
      </w:r>
      <w:r w:rsidRPr="009F42ED">
        <w:rPr>
          <w:b/>
          <w:sz w:val="24"/>
        </w:rPr>
        <w:t>MINISTÉRIO DA EDUCAÇÃO</w:t>
      </w:r>
      <w:r>
        <w:rPr>
          <w:b/>
          <w:sz w:val="24"/>
        </w:rPr>
        <w:t xml:space="preserve">         </w:t>
      </w:r>
    </w:p>
    <w:p w:rsidR="00E81A07" w:rsidRPr="009F42ED" w:rsidRDefault="00E81A07" w:rsidP="00E81A07">
      <w:pPr>
        <w:ind w:left="0" w:firstLine="0"/>
        <w:jc w:val="center"/>
        <w:rPr>
          <w:b/>
          <w:sz w:val="24"/>
        </w:rPr>
      </w:pPr>
      <w:r w:rsidRPr="009F42ED">
        <w:rPr>
          <w:b/>
          <w:sz w:val="24"/>
        </w:rPr>
        <w:t>UNIVERSIDADE FEDERAL DO RIO GRANDE DO NORTE</w:t>
      </w:r>
    </w:p>
    <w:p w:rsidR="00E81A07" w:rsidRPr="00954EF3" w:rsidRDefault="00E81A07" w:rsidP="00E81A07">
      <w:pPr>
        <w:ind w:left="0" w:firstLine="0"/>
        <w:jc w:val="center"/>
        <w:rPr>
          <w:b/>
          <w:sz w:val="24"/>
        </w:rPr>
      </w:pPr>
      <w:r w:rsidRPr="00954EF3">
        <w:rPr>
          <w:b/>
          <w:sz w:val="24"/>
        </w:rPr>
        <w:t>PRÓ-REITORIA DE GESTÃO DE PESSOAS</w:t>
      </w:r>
    </w:p>
    <w:p w:rsidR="00E81A07" w:rsidRDefault="00E81A07" w:rsidP="00E81A07">
      <w:pPr>
        <w:ind w:left="-936"/>
        <w:jc w:val="center"/>
        <w:rPr>
          <w:b/>
          <w:sz w:val="24"/>
        </w:rPr>
      </w:pPr>
    </w:p>
    <w:p w:rsidR="00E81A07" w:rsidRPr="002E2012" w:rsidRDefault="00E81A07" w:rsidP="00E81A07">
      <w:pPr>
        <w:rPr>
          <w:b/>
          <w:sz w:val="20"/>
          <w:szCs w:val="20"/>
        </w:rPr>
      </w:pPr>
      <w:r w:rsidRPr="002E2012">
        <w:rPr>
          <w:b/>
          <w:sz w:val="20"/>
          <w:szCs w:val="20"/>
        </w:rPr>
        <w:t>DEPARTAMENTO DE ARTES</w:t>
      </w:r>
    </w:p>
    <w:p w:rsidR="00E81A07" w:rsidRPr="002E2012" w:rsidRDefault="00E81A07" w:rsidP="00E81A07">
      <w:pPr>
        <w:pStyle w:val="Rodap"/>
        <w:ind w:right="360"/>
        <w:jc w:val="both"/>
        <w:rPr>
          <w:sz w:val="20"/>
          <w:szCs w:val="20"/>
        </w:rPr>
      </w:pPr>
      <w:r w:rsidRPr="002E2012">
        <w:rPr>
          <w:b/>
          <w:sz w:val="20"/>
          <w:szCs w:val="20"/>
        </w:rPr>
        <w:t xml:space="preserve">Endereço: </w:t>
      </w:r>
      <w:r w:rsidRPr="002E2012">
        <w:rPr>
          <w:sz w:val="20"/>
          <w:szCs w:val="20"/>
        </w:rPr>
        <w:t>Av. Senador Salgado Filho, 3000 – Campus Universitário - Natal-RN</w:t>
      </w:r>
    </w:p>
    <w:p w:rsidR="00E81A07" w:rsidRPr="002E2012" w:rsidRDefault="00E81A07" w:rsidP="00E81A07">
      <w:pPr>
        <w:rPr>
          <w:b/>
          <w:sz w:val="20"/>
          <w:szCs w:val="20"/>
        </w:rPr>
      </w:pPr>
      <w:r w:rsidRPr="002E2012">
        <w:rPr>
          <w:b/>
          <w:sz w:val="20"/>
          <w:szCs w:val="20"/>
        </w:rPr>
        <w:t xml:space="preserve">CEP: </w:t>
      </w:r>
      <w:r w:rsidRPr="002E2012">
        <w:rPr>
          <w:sz w:val="20"/>
          <w:szCs w:val="20"/>
        </w:rPr>
        <w:t>59.078-900</w:t>
      </w:r>
    </w:p>
    <w:p w:rsidR="00E81A07" w:rsidRPr="002E2012" w:rsidRDefault="00E81A07" w:rsidP="00E81A07">
      <w:pPr>
        <w:rPr>
          <w:b/>
          <w:sz w:val="20"/>
          <w:szCs w:val="20"/>
        </w:rPr>
      </w:pPr>
      <w:r w:rsidRPr="002E2012">
        <w:rPr>
          <w:b/>
          <w:sz w:val="20"/>
          <w:szCs w:val="20"/>
        </w:rPr>
        <w:t xml:space="preserve">Fone: </w:t>
      </w:r>
      <w:r w:rsidRPr="002E2012">
        <w:rPr>
          <w:sz w:val="20"/>
          <w:szCs w:val="20"/>
        </w:rPr>
        <w:t>(84) 3215-3550</w:t>
      </w:r>
    </w:p>
    <w:p w:rsidR="00E81A07" w:rsidRPr="002E2012" w:rsidRDefault="00E81A07" w:rsidP="00E81A07">
      <w:pPr>
        <w:rPr>
          <w:b/>
          <w:sz w:val="20"/>
          <w:szCs w:val="20"/>
        </w:rPr>
      </w:pPr>
      <w:r w:rsidRPr="002E2012">
        <w:rPr>
          <w:b/>
          <w:sz w:val="20"/>
          <w:szCs w:val="20"/>
        </w:rPr>
        <w:t xml:space="preserve">E-mail: </w:t>
      </w:r>
      <w:r w:rsidRPr="002E2012">
        <w:rPr>
          <w:sz w:val="20"/>
          <w:szCs w:val="20"/>
        </w:rPr>
        <w:t>dep.artes.ufrn@gmail.com</w:t>
      </w:r>
    </w:p>
    <w:p w:rsidR="00E81A07" w:rsidRPr="00730C32" w:rsidRDefault="00E81A07" w:rsidP="00E81A07">
      <w:pPr>
        <w:ind w:left="-936"/>
        <w:jc w:val="center"/>
        <w:rPr>
          <w:b/>
          <w:sz w:val="24"/>
        </w:rPr>
      </w:pPr>
    </w:p>
    <w:p w:rsidR="00E81A07" w:rsidRPr="00E81A07" w:rsidRDefault="00E81A07" w:rsidP="00E81A07">
      <w:pPr>
        <w:rPr>
          <w:b/>
          <w:szCs w:val="28"/>
        </w:rPr>
      </w:pPr>
      <w:r w:rsidRPr="00F80D0C">
        <w:rPr>
          <w:sz w:val="24"/>
        </w:rPr>
        <w:t>CONCURSO PÚBLICO DE PROVAS E TÍTULOS PARA O MAGISTÉRIO SUPERIOR, ADJUNTO CLASSE “A”, NA ÁREA DE</w:t>
      </w:r>
      <w:r w:rsidRPr="00182DE5">
        <w:rPr>
          <w:b/>
          <w:sz w:val="24"/>
        </w:rPr>
        <w:t xml:space="preserve"> </w:t>
      </w:r>
      <w:r w:rsidRPr="00E81A07">
        <w:rPr>
          <w:b/>
          <w:bCs/>
          <w:szCs w:val="28"/>
        </w:rPr>
        <w:t>DESIGN DE INTERAÇÃO E INTERFACES</w:t>
      </w:r>
      <w:r w:rsidRPr="00E81A07">
        <w:rPr>
          <w:b/>
          <w:szCs w:val="28"/>
        </w:rPr>
        <w:t>.</w:t>
      </w:r>
    </w:p>
    <w:p w:rsidR="00E81A07" w:rsidRPr="00F80D0C" w:rsidRDefault="00E81A07" w:rsidP="00E81A07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2"/>
      </w:tblGrid>
      <w:tr w:rsidR="00E81A07" w:rsidRPr="00744139" w:rsidTr="00A9073E">
        <w:tc>
          <w:tcPr>
            <w:tcW w:w="8682" w:type="dxa"/>
          </w:tcPr>
          <w:p w:rsidR="00E81A07" w:rsidRPr="00744139" w:rsidRDefault="00E81A07" w:rsidP="00A9073E">
            <w:pPr>
              <w:rPr>
                <w:sz w:val="24"/>
              </w:rPr>
            </w:pPr>
            <w:r w:rsidRPr="00744139">
              <w:rPr>
                <w:b/>
                <w:sz w:val="24"/>
              </w:rPr>
              <w:t>PROGRAMA</w:t>
            </w:r>
            <w:r>
              <w:rPr>
                <w:b/>
                <w:sz w:val="24"/>
              </w:rPr>
              <w:t xml:space="preserve"> DO CONCURSO</w:t>
            </w:r>
          </w:p>
        </w:tc>
      </w:tr>
      <w:tr w:rsidR="00E81A07" w:rsidRPr="00634A76" w:rsidTr="00E81A07">
        <w:trPr>
          <w:trHeight w:val="2013"/>
        </w:trPr>
        <w:tc>
          <w:tcPr>
            <w:tcW w:w="8682" w:type="dxa"/>
          </w:tcPr>
          <w:p w:rsidR="00E81A07" w:rsidRPr="004D76E6" w:rsidRDefault="00E81A07" w:rsidP="00E8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76E6">
              <w:rPr>
                <w:rFonts w:asciiTheme="minorHAnsi" w:hAnsiTheme="minorHAnsi"/>
                <w:sz w:val="22"/>
                <w:szCs w:val="22"/>
              </w:rPr>
              <w:t xml:space="preserve">Conceitos, Métodos e Técnicas da Pesquisa e na Avaliação em Ergonomia Informacional e da Interação Homem-Computador. </w:t>
            </w:r>
          </w:p>
          <w:p w:rsidR="00E81A07" w:rsidRPr="004D76E6" w:rsidRDefault="00E81A07" w:rsidP="00E8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76E6">
              <w:rPr>
                <w:rFonts w:asciiTheme="minorHAnsi" w:hAnsiTheme="minorHAnsi"/>
                <w:sz w:val="22"/>
                <w:szCs w:val="22"/>
              </w:rPr>
              <w:t xml:space="preserve">Considerações Sociais, Estéticas e Funcionais no Design de Interfaces. </w:t>
            </w:r>
          </w:p>
          <w:p w:rsidR="00E81A07" w:rsidRPr="004D76E6" w:rsidRDefault="00E81A07" w:rsidP="00E8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76E6">
              <w:rPr>
                <w:rFonts w:asciiTheme="minorHAnsi" w:hAnsiTheme="minorHAnsi"/>
                <w:sz w:val="22"/>
                <w:szCs w:val="22"/>
              </w:rPr>
              <w:t xml:space="preserve">Semiótica Aplicada à Interação em Design. </w:t>
            </w:r>
          </w:p>
          <w:p w:rsidR="00E81A07" w:rsidRPr="004D76E6" w:rsidRDefault="00E81A07" w:rsidP="00E8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76E6">
              <w:rPr>
                <w:rFonts w:asciiTheme="minorHAnsi" w:hAnsiTheme="minorHAnsi"/>
                <w:sz w:val="22"/>
                <w:szCs w:val="22"/>
              </w:rPr>
              <w:t xml:space="preserve">Projetos Industriais de Interfaces. </w:t>
            </w:r>
          </w:p>
          <w:p w:rsidR="00E81A07" w:rsidRPr="00E81A07" w:rsidRDefault="00E81A07" w:rsidP="00E81A07">
            <w:pPr>
              <w:pStyle w:val="Default"/>
              <w:rPr>
                <w:sz w:val="20"/>
                <w:szCs w:val="20"/>
              </w:rPr>
            </w:pPr>
            <w:r w:rsidRPr="004D76E6">
              <w:rPr>
                <w:rFonts w:asciiTheme="minorHAnsi" w:hAnsiTheme="minorHAnsi"/>
                <w:sz w:val="22"/>
                <w:szCs w:val="22"/>
              </w:rPr>
              <w:t>Softwares de Automação Industrial e Robótica.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81A07" w:rsidRDefault="00E81A07" w:rsidP="00E81A07">
      <w:pPr>
        <w:rPr>
          <w:b/>
          <w:sz w:val="24"/>
        </w:rPr>
      </w:pPr>
    </w:p>
    <w:p w:rsidR="00E81A07" w:rsidRDefault="00E81A07" w:rsidP="00E81A0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81A07" w:rsidRPr="00744139" w:rsidTr="00A9073E">
        <w:tc>
          <w:tcPr>
            <w:tcW w:w="8644" w:type="dxa"/>
          </w:tcPr>
          <w:p w:rsidR="00E81A07" w:rsidRPr="00744139" w:rsidRDefault="00E81A07" w:rsidP="00A9073E">
            <w:pPr>
              <w:rPr>
                <w:b/>
                <w:sz w:val="24"/>
                <w:u w:val="single"/>
              </w:rPr>
            </w:pPr>
            <w:r w:rsidRPr="00744139">
              <w:rPr>
                <w:b/>
                <w:sz w:val="24"/>
              </w:rPr>
              <w:t>RELAÇÃO DE TEMAS</w:t>
            </w:r>
            <w:r>
              <w:rPr>
                <w:b/>
                <w:sz w:val="24"/>
              </w:rPr>
              <w:t xml:space="preserve"> </w:t>
            </w:r>
            <w:r w:rsidRPr="004A6A7A">
              <w:rPr>
                <w:b/>
                <w:sz w:val="24"/>
              </w:rPr>
              <w:t>PARA PROVA DIDÁTICA</w:t>
            </w:r>
          </w:p>
        </w:tc>
      </w:tr>
      <w:tr w:rsidR="00E81A07" w:rsidRPr="004A6A7A" w:rsidTr="00E81A07">
        <w:trPr>
          <w:trHeight w:val="2150"/>
        </w:trPr>
        <w:tc>
          <w:tcPr>
            <w:tcW w:w="8644" w:type="dxa"/>
          </w:tcPr>
          <w:p w:rsidR="00E81A07" w:rsidRPr="001B0605" w:rsidRDefault="00E81A07" w:rsidP="00E81A07">
            <w:pPr>
              <w:pStyle w:val="Default"/>
              <w:numPr>
                <w:ilvl w:val="0"/>
                <w:numId w:val="1"/>
              </w:numPr>
              <w:ind w:left="488"/>
              <w:rPr>
                <w:rFonts w:asciiTheme="minorHAnsi" w:hAnsiTheme="minorHAnsi"/>
                <w:sz w:val="22"/>
                <w:szCs w:val="22"/>
              </w:rPr>
            </w:pPr>
            <w:r w:rsidRPr="001B060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Flat Design </w:t>
            </w:r>
            <w:r w:rsidRPr="001B0605">
              <w:rPr>
                <w:rFonts w:asciiTheme="minorHAnsi" w:hAnsiTheme="minorHAnsi"/>
                <w:sz w:val="22"/>
                <w:szCs w:val="22"/>
              </w:rPr>
              <w:t xml:space="preserve">Versus </w:t>
            </w:r>
            <w:proofErr w:type="spellStart"/>
            <w:r w:rsidRPr="001B0605">
              <w:rPr>
                <w:rFonts w:asciiTheme="minorHAnsi" w:hAnsiTheme="minorHAnsi"/>
                <w:i/>
                <w:iCs/>
                <w:sz w:val="22"/>
                <w:szCs w:val="22"/>
              </w:rPr>
              <w:t>Skeumorfismo</w:t>
            </w:r>
            <w:proofErr w:type="spellEnd"/>
            <w:r w:rsidRPr="001B060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81A07" w:rsidRPr="001B0605" w:rsidRDefault="00E81A07" w:rsidP="00E81A07">
            <w:pPr>
              <w:pStyle w:val="Default"/>
              <w:numPr>
                <w:ilvl w:val="0"/>
                <w:numId w:val="1"/>
              </w:numPr>
              <w:ind w:left="488"/>
              <w:rPr>
                <w:rFonts w:asciiTheme="minorHAnsi" w:hAnsiTheme="minorHAnsi"/>
                <w:sz w:val="22"/>
                <w:szCs w:val="22"/>
              </w:rPr>
            </w:pPr>
            <w:r w:rsidRPr="001B0605">
              <w:rPr>
                <w:rFonts w:asciiTheme="minorHAnsi" w:hAnsiTheme="minorHAnsi"/>
                <w:sz w:val="22"/>
                <w:szCs w:val="22"/>
              </w:rPr>
              <w:t xml:space="preserve">Inovação na Produção de Interfaces Interativas. </w:t>
            </w:r>
          </w:p>
          <w:p w:rsidR="00E81A07" w:rsidRPr="001B0605" w:rsidRDefault="00E81A07" w:rsidP="00E81A07">
            <w:pPr>
              <w:pStyle w:val="Default"/>
              <w:numPr>
                <w:ilvl w:val="0"/>
                <w:numId w:val="1"/>
              </w:numPr>
              <w:ind w:left="488"/>
              <w:rPr>
                <w:rFonts w:asciiTheme="minorHAnsi" w:hAnsiTheme="minorHAnsi"/>
                <w:sz w:val="22"/>
                <w:szCs w:val="22"/>
              </w:rPr>
            </w:pPr>
            <w:r w:rsidRPr="001B0605">
              <w:rPr>
                <w:rFonts w:asciiTheme="minorHAnsi" w:hAnsiTheme="minorHAnsi"/>
                <w:sz w:val="22"/>
                <w:szCs w:val="22"/>
              </w:rPr>
              <w:t xml:space="preserve">Abordagem Semiótica Centrada no Processo de </w:t>
            </w:r>
            <w:proofErr w:type="spellStart"/>
            <w:r w:rsidRPr="001B0605">
              <w:rPr>
                <w:rFonts w:asciiTheme="minorHAnsi" w:hAnsiTheme="minorHAnsi"/>
                <w:sz w:val="22"/>
                <w:szCs w:val="22"/>
              </w:rPr>
              <w:t>Ergodesign</w:t>
            </w:r>
            <w:proofErr w:type="spellEnd"/>
            <w:r w:rsidRPr="001B0605">
              <w:rPr>
                <w:rFonts w:asciiTheme="minorHAnsi" w:hAnsiTheme="minorHAnsi"/>
                <w:sz w:val="22"/>
                <w:szCs w:val="22"/>
              </w:rPr>
              <w:t xml:space="preserve"> de Interfaces. </w:t>
            </w:r>
          </w:p>
          <w:p w:rsidR="00E81A07" w:rsidRPr="001B0605" w:rsidRDefault="00E81A07" w:rsidP="00E81A07">
            <w:pPr>
              <w:pStyle w:val="Default"/>
              <w:numPr>
                <w:ilvl w:val="0"/>
                <w:numId w:val="1"/>
              </w:numPr>
              <w:ind w:left="488"/>
              <w:rPr>
                <w:rFonts w:asciiTheme="minorHAnsi" w:hAnsiTheme="minorHAnsi"/>
                <w:sz w:val="22"/>
                <w:szCs w:val="22"/>
              </w:rPr>
            </w:pPr>
            <w:r w:rsidRPr="001B0605">
              <w:rPr>
                <w:rFonts w:asciiTheme="minorHAnsi" w:hAnsiTheme="minorHAnsi"/>
                <w:sz w:val="22"/>
                <w:szCs w:val="22"/>
              </w:rPr>
              <w:t xml:space="preserve">Relação Entre o Design Digital e o Marketing de Negócios. </w:t>
            </w:r>
          </w:p>
          <w:p w:rsidR="00E81A07" w:rsidRPr="001B0605" w:rsidRDefault="00E81A07" w:rsidP="00E81A07">
            <w:pPr>
              <w:pStyle w:val="Default"/>
              <w:numPr>
                <w:ilvl w:val="0"/>
                <w:numId w:val="1"/>
              </w:numPr>
              <w:ind w:left="488"/>
              <w:rPr>
                <w:rFonts w:asciiTheme="minorHAnsi" w:hAnsiTheme="minorHAnsi"/>
                <w:sz w:val="22"/>
                <w:szCs w:val="22"/>
              </w:rPr>
            </w:pPr>
            <w:r w:rsidRPr="001B0605">
              <w:rPr>
                <w:rFonts w:asciiTheme="minorHAnsi" w:hAnsiTheme="minorHAnsi"/>
                <w:sz w:val="22"/>
                <w:szCs w:val="22"/>
              </w:rPr>
              <w:t xml:space="preserve">Aplicações de Robótica no Design. </w:t>
            </w:r>
          </w:p>
          <w:p w:rsidR="00E81A07" w:rsidRDefault="00E81A07" w:rsidP="00E81A07">
            <w:pPr>
              <w:pStyle w:val="Default"/>
              <w:numPr>
                <w:ilvl w:val="0"/>
                <w:numId w:val="1"/>
              </w:numPr>
              <w:ind w:left="48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B0605">
              <w:rPr>
                <w:rFonts w:asciiTheme="minorHAnsi" w:hAnsiTheme="minorHAnsi"/>
                <w:sz w:val="22"/>
                <w:szCs w:val="22"/>
              </w:rPr>
              <w:t>Greimas</w:t>
            </w:r>
            <w:proofErr w:type="spellEnd"/>
            <w:r w:rsidRPr="001B0605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 w:rsidRPr="001B0605">
              <w:rPr>
                <w:rFonts w:asciiTheme="minorHAnsi" w:hAnsiTheme="minorHAnsi"/>
                <w:sz w:val="22"/>
                <w:szCs w:val="22"/>
              </w:rPr>
              <w:t>Peirce</w:t>
            </w:r>
            <w:proofErr w:type="spellEnd"/>
            <w:r w:rsidRPr="001B0605">
              <w:rPr>
                <w:rFonts w:asciiTheme="minorHAnsi" w:hAnsiTheme="minorHAnsi"/>
                <w:sz w:val="22"/>
                <w:szCs w:val="22"/>
              </w:rPr>
              <w:t xml:space="preserve"> na Comunicação do Design. </w:t>
            </w:r>
          </w:p>
          <w:p w:rsidR="00E81A07" w:rsidRPr="00F80D0C" w:rsidRDefault="00E81A07" w:rsidP="00A9073E">
            <w:pPr>
              <w:ind w:left="284" w:firstLine="0"/>
              <w:rPr>
                <w:sz w:val="24"/>
                <w:u w:val="single"/>
              </w:rPr>
            </w:pPr>
          </w:p>
        </w:tc>
      </w:tr>
    </w:tbl>
    <w:p w:rsidR="00E81A07" w:rsidRDefault="00E81A07" w:rsidP="00E81A07">
      <w:pPr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E81A07" w:rsidRPr="008021D8" w:rsidTr="00A9073E">
        <w:tc>
          <w:tcPr>
            <w:tcW w:w="8754" w:type="dxa"/>
            <w:shd w:val="clear" w:color="auto" w:fill="auto"/>
          </w:tcPr>
          <w:p w:rsidR="00E81A07" w:rsidRPr="008021D8" w:rsidRDefault="00E81A07" w:rsidP="00A9073E">
            <w:pPr>
              <w:spacing w:line="360" w:lineRule="auto"/>
              <w:ind w:left="0" w:firstLine="0"/>
              <w:rPr>
                <w:rFonts w:eastAsia="Times New Roman"/>
                <w:b/>
                <w:sz w:val="24"/>
              </w:rPr>
            </w:pPr>
            <w:r w:rsidRPr="008021D8">
              <w:rPr>
                <w:rFonts w:eastAsia="Times New Roman"/>
                <w:b/>
                <w:sz w:val="24"/>
              </w:rPr>
              <w:t>EXPECTATIVA DE ATUAÇÃO PROFISSIONAL</w:t>
            </w:r>
          </w:p>
        </w:tc>
      </w:tr>
      <w:tr w:rsidR="00E81A07" w:rsidRPr="008021D8" w:rsidTr="00A9073E">
        <w:tc>
          <w:tcPr>
            <w:tcW w:w="8754" w:type="dxa"/>
            <w:shd w:val="clear" w:color="auto" w:fill="auto"/>
          </w:tcPr>
          <w:p w:rsidR="00E81A07" w:rsidRPr="006F468E" w:rsidRDefault="00E81A07" w:rsidP="00E8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6F468E">
              <w:rPr>
                <w:rFonts w:asciiTheme="minorHAnsi" w:hAnsiTheme="minorHAnsi"/>
                <w:sz w:val="22"/>
                <w:szCs w:val="22"/>
              </w:rPr>
              <w:t xml:space="preserve">O profissional com o perfil definido para este concurso contempla alguns pontos obrigatórios definidos na Resolução nº 5, de </w:t>
            </w:r>
            <w:proofErr w:type="gramStart"/>
            <w:r w:rsidRPr="006F468E">
              <w:rPr>
                <w:rFonts w:asciiTheme="minorHAnsi" w:hAnsiTheme="minorHAnsi"/>
                <w:sz w:val="22"/>
                <w:szCs w:val="22"/>
              </w:rPr>
              <w:t>8</w:t>
            </w:r>
            <w:proofErr w:type="gramEnd"/>
            <w:r w:rsidRPr="006F468E">
              <w:rPr>
                <w:rFonts w:asciiTheme="minorHAnsi" w:hAnsiTheme="minorHAnsi"/>
                <w:sz w:val="22"/>
                <w:szCs w:val="22"/>
              </w:rPr>
              <w:t xml:space="preserve"> de março de 2004, que trata das Diretrizes Curriculares Nacionais do Curso de Graduação em Design e dá outras providências. </w:t>
            </w:r>
          </w:p>
          <w:p w:rsidR="00E81A07" w:rsidRDefault="00E81A07" w:rsidP="00E8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68E">
              <w:rPr>
                <w:rFonts w:asciiTheme="minorHAnsi" w:hAnsiTheme="minorHAnsi"/>
                <w:sz w:val="22"/>
                <w:szCs w:val="22"/>
              </w:rPr>
              <w:t xml:space="preserve">Dentre os pontos exigidos especificamente e que pretendem ser aqui contemplados nos temas escolhidos para avaliação de candidato, estão os parágrafos do artigo 4° da referida resolução, a saber: </w:t>
            </w:r>
          </w:p>
          <w:p w:rsidR="00E81A07" w:rsidRPr="006F468E" w:rsidRDefault="00E81A07" w:rsidP="00E8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81A07" w:rsidRPr="006F468E" w:rsidRDefault="00E81A07" w:rsidP="00E81A07">
            <w:pPr>
              <w:pStyle w:val="Defaul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6F468E">
              <w:rPr>
                <w:rFonts w:asciiTheme="minorHAnsi" w:hAnsiTheme="minorHAnsi"/>
                <w:sz w:val="22"/>
                <w:szCs w:val="22"/>
              </w:rPr>
              <w:t xml:space="preserve">II - conteúdos específicos: estudos que envolvam produções artísticas, produção industrial, comunicação visual, interface, modas, vestuários, interiores, paisagismos, design e outras produções artísticas que revelem adequada utilização de espaços e correspondam a níveis de satisfação pessoal. </w:t>
            </w:r>
          </w:p>
          <w:p w:rsidR="00E81A07" w:rsidRDefault="00E81A07" w:rsidP="00E81A07">
            <w:pPr>
              <w:pStyle w:val="Defaul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6F468E">
              <w:rPr>
                <w:rFonts w:asciiTheme="minorHAnsi" w:hAnsiTheme="minorHAnsi"/>
                <w:sz w:val="22"/>
                <w:szCs w:val="22"/>
              </w:rPr>
              <w:t xml:space="preserve">VI - conhecimento do setor produtivo de sua especialização, revelando sólida visão setorial, relacionado ao mercado, materiais, processos produtivos e tecnologias abrangendo </w:t>
            </w:r>
            <w:r w:rsidRPr="006F468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mobiliário, confecção, calçados, joias, cerâmicas, embalagens, artefatos de qualquer natureza, traços culturais da sociedade, softwares e outras manifestações regionais; </w:t>
            </w:r>
          </w:p>
          <w:p w:rsidR="00E81A07" w:rsidRPr="006F468E" w:rsidRDefault="00E81A07" w:rsidP="00E81A07">
            <w:pPr>
              <w:pStyle w:val="Default"/>
              <w:ind w:left="346"/>
              <w:rPr>
                <w:rFonts w:asciiTheme="minorHAnsi" w:hAnsiTheme="minorHAnsi"/>
                <w:sz w:val="22"/>
                <w:szCs w:val="22"/>
              </w:rPr>
            </w:pPr>
          </w:p>
          <w:p w:rsidR="00E81A07" w:rsidRDefault="00E81A07" w:rsidP="00E8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68E">
              <w:rPr>
                <w:rFonts w:asciiTheme="minorHAnsi" w:hAnsiTheme="minorHAnsi"/>
                <w:sz w:val="22"/>
                <w:szCs w:val="22"/>
              </w:rPr>
              <w:t>Além disto, o(s) candidato(s) aprovado(s) suprirá diretamente as disciplinas presentes do atual plano pedagógico, e outras que serão incluídas na reformulação solicitada e em fase de elaboração após visita de ins</w:t>
            </w:r>
            <w:r>
              <w:rPr>
                <w:rFonts w:asciiTheme="minorHAnsi" w:hAnsiTheme="minorHAnsi"/>
                <w:sz w:val="22"/>
                <w:szCs w:val="22"/>
              </w:rPr>
              <w:t>petores do MEC, no ano de 2012.</w:t>
            </w:r>
          </w:p>
          <w:p w:rsidR="00E81A07" w:rsidRPr="008021D8" w:rsidRDefault="00E81A07" w:rsidP="00A9073E">
            <w:pPr>
              <w:ind w:left="318" w:firstLine="0"/>
              <w:rPr>
                <w:rFonts w:eastAsia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E81A07" w:rsidRDefault="00E81A07" w:rsidP="00E81A07">
      <w:pPr>
        <w:spacing w:line="360" w:lineRule="auto"/>
        <w:rPr>
          <w:b/>
          <w:sz w:val="24"/>
        </w:rPr>
      </w:pPr>
    </w:p>
    <w:p w:rsidR="00E81A07" w:rsidRDefault="00E81A07" w:rsidP="00E81A07"/>
    <w:p w:rsidR="00E81A07" w:rsidRDefault="00E81A07" w:rsidP="00E81A07"/>
    <w:p w:rsidR="00B4358B" w:rsidRDefault="00B4358B"/>
    <w:sectPr w:rsidR="00B4358B" w:rsidSect="00F80D0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1C75"/>
    <w:multiLevelType w:val="hybridMultilevel"/>
    <w:tmpl w:val="CA50EA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07"/>
    <w:rsid w:val="00B4358B"/>
    <w:rsid w:val="00E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07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81A07"/>
    <w:pPr>
      <w:tabs>
        <w:tab w:val="center" w:pos="4252"/>
        <w:tab w:val="right" w:pos="8504"/>
      </w:tabs>
      <w:suppressAutoHyphens/>
      <w:ind w:left="0" w:firstLine="0"/>
      <w:jc w:val="left"/>
    </w:pPr>
    <w:rPr>
      <w:rFonts w:eastAsia="Times New Roman"/>
      <w:sz w:val="24"/>
      <w:lang w:val="x-none" w:eastAsia="ar-SA"/>
    </w:rPr>
  </w:style>
  <w:style w:type="character" w:customStyle="1" w:styleId="RodapChar">
    <w:name w:val="Rodapé Char"/>
    <w:basedOn w:val="Fontepargpadro"/>
    <w:link w:val="Rodap"/>
    <w:rsid w:val="00E8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E81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07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81A07"/>
    <w:pPr>
      <w:tabs>
        <w:tab w:val="center" w:pos="4252"/>
        <w:tab w:val="right" w:pos="8504"/>
      </w:tabs>
      <w:suppressAutoHyphens/>
      <w:ind w:left="0" w:firstLine="0"/>
      <w:jc w:val="left"/>
    </w:pPr>
    <w:rPr>
      <w:rFonts w:eastAsia="Times New Roman"/>
      <w:sz w:val="24"/>
      <w:lang w:val="x-none" w:eastAsia="ar-SA"/>
    </w:rPr>
  </w:style>
  <w:style w:type="character" w:customStyle="1" w:styleId="RodapChar">
    <w:name w:val="Rodapé Char"/>
    <w:basedOn w:val="Fontepargpadro"/>
    <w:link w:val="Rodap"/>
    <w:rsid w:val="00E8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E81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2015-12-21T18:11:00Z</dcterms:created>
  <dcterms:modified xsi:type="dcterms:W3CDTF">2015-12-21T18:13:00Z</dcterms:modified>
</cp:coreProperties>
</file>