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DADOS NECESSÁRIOS PARA CADASTRO DE DOCENTE/PESQUISADOR EXTERNO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mãe: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Pai: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Conclusão do ensino médio (pública ou privada):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Deficiência: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Raça: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Tipo de escola de Ensino Médio: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Possui necessidade Especial: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Naturalidade: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Maior titulação (ano e instituição):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FORMAÇÃO (MAIOR GRAU):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INSTITUIÇÃO DE ENSINO: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TIPO: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VÁLIDO ATÉ: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Adriana Carvalho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Diretoria de Gestão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Pró-reitoria de Pós-graduação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q4yLTcbcOUdke5X7Vq8boxLhg==">CgMxLjAyCGguZ2pkZ3hzOAByITFsSmFPNm9NN0U2YVk3VGRsWGtwUFNtR2k0V0UxeXp2Yg==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2020-02-20T13:28:00Z</dcterms:created>
  <dc:creator>Diretoria de Gestão UFRN</dc:creator>
</cp:coreProperties>
</file>