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38" w:rsidRDefault="005B0081">
      <w:pPr>
        <w:widowControl w:val="0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:rsidR="00972238" w:rsidRDefault="00972238">
      <w:pPr>
        <w:widowControl w:val="0"/>
        <w:spacing w:after="0" w:line="240" w:lineRule="auto"/>
        <w:jc w:val="center"/>
        <w:rPr>
          <w:b/>
          <w:u w:val="single"/>
        </w:rPr>
      </w:pPr>
    </w:p>
    <w:p w:rsidR="00972238" w:rsidRDefault="005B008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972238" w:rsidRDefault="005B008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UNIVERSIDADE FEDERAL DO RIO GRANDE DO NORTE</w:t>
      </w:r>
    </w:p>
    <w:p w:rsidR="00972238" w:rsidRDefault="00972238">
      <w:pPr>
        <w:widowControl w:val="0"/>
        <w:spacing w:after="0" w:line="240" w:lineRule="auto"/>
        <w:jc w:val="both"/>
        <w:rPr>
          <w:b/>
        </w:rPr>
      </w:pP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972238">
        <w:trPr>
          <w:trHeight w:val="38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COMISSÃO EXAMINADORA, CALENDÁRIO E CONFIGURAÇÃO DA PROVA ESCRITA</w:t>
            </w:r>
          </w:p>
        </w:tc>
      </w:tr>
    </w:tbl>
    <w:p w:rsidR="00972238" w:rsidRDefault="00972238">
      <w:pPr>
        <w:widowControl w:val="0"/>
        <w:spacing w:after="0" w:line="240" w:lineRule="auto"/>
        <w:jc w:val="both"/>
        <w:rPr>
          <w:b/>
        </w:rPr>
      </w:pPr>
    </w:p>
    <w:p w:rsidR="00972238" w:rsidRDefault="005B0081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Unidade Acadêmica: 18.32 - Departamento de Computação e Tecnologia</w:t>
      </w:r>
    </w:p>
    <w:p w:rsidR="00972238" w:rsidRDefault="005B0081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Endereço: Rua Joaquim Gregório, 296, Penedo. Caicó-RN.</w:t>
      </w:r>
    </w:p>
    <w:p w:rsidR="00972238" w:rsidRDefault="005B0081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Fone: (84) 98827-9910 ; (84) 99224-0036 ; (84) 99224-0033</w:t>
      </w:r>
    </w:p>
    <w:p w:rsidR="00972238" w:rsidRDefault="005B0081">
      <w:pPr>
        <w:widowControl w:val="0"/>
        <w:spacing w:after="0" w:line="240" w:lineRule="auto"/>
        <w:jc w:val="both"/>
        <w:rPr>
          <w:b/>
          <w:highlight w:val="white"/>
        </w:rPr>
      </w:pPr>
      <w:r>
        <w:rPr>
          <w:b/>
        </w:rPr>
        <w:t xml:space="preserve">E-mail: </w:t>
      </w:r>
      <w:r>
        <w:rPr>
          <w:b/>
          <w:highlight w:val="white"/>
        </w:rPr>
        <w:t>fabricio.guerra@ufrn.br ; zeamancio@uefs.br ; rodrigor@dcx.ufpb.br</w:t>
      </w:r>
    </w:p>
    <w:p w:rsidR="00972238" w:rsidRDefault="00972238">
      <w:pPr>
        <w:widowControl w:val="0"/>
        <w:spacing w:after="0" w:line="240" w:lineRule="auto"/>
        <w:jc w:val="both"/>
        <w:rPr>
          <w:b/>
        </w:rPr>
      </w:pPr>
    </w:p>
    <w:tbl>
      <w:tblPr>
        <w:tblStyle w:val="a0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3"/>
        <w:gridCol w:w="6269"/>
      </w:tblGrid>
      <w:tr w:rsidR="0097223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EDITAL 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059/2023-PROGESP</w:t>
            </w:r>
          </w:p>
        </w:tc>
      </w:tr>
      <w:tr w:rsidR="0097223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 X  ) MAGISTÉRIO SUPERIOR    (    ) MAGISTÉRIO EBTT</w:t>
            </w:r>
          </w:p>
        </w:tc>
      </w:tr>
      <w:tr w:rsidR="0097223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ÁREA DE CONHECIMENTO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Sistemas Móveis e Distribuídos</w:t>
            </w:r>
          </w:p>
        </w:tc>
      </w:tr>
    </w:tbl>
    <w:p w:rsidR="00972238" w:rsidRDefault="00972238">
      <w:pPr>
        <w:widowControl w:val="0"/>
        <w:spacing w:after="0" w:line="240" w:lineRule="auto"/>
        <w:rPr>
          <w:b/>
        </w:rPr>
      </w:pPr>
    </w:p>
    <w:tbl>
      <w:tblPr>
        <w:tblStyle w:val="a1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8"/>
        <w:gridCol w:w="6552"/>
      </w:tblGrid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COMISSÃO EXAMINADORA-(CE)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da Portaria que designou a Comissão: Portaria Eletrônica n° 20/2023 - CERES, de 11 de setembro de 2023.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Nomes dos membros/Instituição de Origem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(Presidente)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 xml:space="preserve">Fabrício Vale de Azevedo Guerra </w:t>
            </w:r>
            <w:r w:rsidR="00752E24">
              <w:t xml:space="preserve">- </w:t>
            </w:r>
            <w:r>
              <w:t xml:space="preserve">UFRN 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b/>
                <w:highlight w:val="white"/>
                <w:u w:val="single"/>
              </w:rPr>
            </w:pPr>
            <w:r>
              <w:t>José Amânc</w:t>
            </w:r>
            <w:r>
              <w:t xml:space="preserve">io Macedo Santos </w:t>
            </w:r>
            <w:r w:rsidR="00752E24">
              <w:t xml:space="preserve">- </w:t>
            </w:r>
            <w:r>
              <w:t>UEFS - Universidad</w:t>
            </w:r>
            <w:r w:rsidR="00752E24">
              <w:t>e Estadual de Feira de Santana/</w:t>
            </w:r>
            <w:r>
              <w:t>BA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b/>
                <w:highlight w:val="white"/>
                <w:u w:val="single"/>
              </w:rPr>
            </w:pPr>
            <w:r>
              <w:t xml:space="preserve">Rodrigo Rebouças de Almeida </w:t>
            </w:r>
            <w:r w:rsidR="00752E24">
              <w:t xml:space="preserve">- </w:t>
            </w:r>
            <w:r>
              <w:t xml:space="preserve">UFPB 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972238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b/>
                <w:highlight w:val="white"/>
                <w:u w:val="single"/>
              </w:rPr>
            </w:pPr>
            <w:r>
              <w:t xml:space="preserve">Flavius da Luz e Gorgônio </w:t>
            </w:r>
            <w:r w:rsidR="00752E24">
              <w:t xml:space="preserve">- </w:t>
            </w:r>
            <w:r>
              <w:t xml:space="preserve">UFRN 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b/>
                <w:highlight w:val="white"/>
                <w:u w:val="single"/>
              </w:rPr>
            </w:pPr>
            <w:r>
              <w:t xml:space="preserve">Itamir De Morais Barroca Filho </w:t>
            </w:r>
            <w:r w:rsidR="00752E24">
              <w:t xml:space="preserve">- </w:t>
            </w:r>
            <w:r>
              <w:t xml:space="preserve">UFRN 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5B0081" w:rsidP="00752E24">
            <w:pPr>
              <w:widowControl w:val="0"/>
              <w:spacing w:after="0" w:line="240" w:lineRule="auto"/>
              <w:rPr>
                <w:b/>
                <w:highlight w:val="white"/>
                <w:u w:val="single"/>
              </w:rPr>
            </w:pPr>
            <w:r>
              <w:t xml:space="preserve">Ayla Débora Dantas de Souza Rebouças </w:t>
            </w:r>
            <w:r w:rsidR="00752E24">
              <w:t>-</w:t>
            </w:r>
            <w:r>
              <w:t xml:space="preserve"> UFPB </w:t>
            </w: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972238">
            <w:pPr>
              <w:widowControl w:val="0"/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972238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  <w:tr w:rsidR="00972238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972238">
            <w:pPr>
              <w:widowControl w:val="0"/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Default="00972238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:rsidR="00972238" w:rsidRDefault="00972238">
      <w:pPr>
        <w:widowControl w:val="0"/>
        <w:spacing w:after="0" w:line="240" w:lineRule="auto"/>
        <w:jc w:val="center"/>
        <w:rPr>
          <w:b/>
        </w:rPr>
      </w:pPr>
    </w:p>
    <w:p w:rsidR="00972238" w:rsidRDefault="00972238">
      <w:pPr>
        <w:widowControl w:val="0"/>
        <w:spacing w:after="0" w:line="240" w:lineRule="auto"/>
        <w:jc w:val="center"/>
        <w:rPr>
          <w:b/>
        </w:rPr>
      </w:pPr>
    </w:p>
    <w:tbl>
      <w:tblPr>
        <w:tblStyle w:val="a2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5"/>
        <w:gridCol w:w="1558"/>
        <w:gridCol w:w="3120"/>
        <w:gridCol w:w="1557"/>
      </w:tblGrid>
      <w:tr w:rsidR="00972238">
        <w:tc>
          <w:tcPr>
            <w:tcW w:w="9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972238"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 (Centro, Setor, Bloco, Sala, Andar)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DE INÍCIO</w:t>
            </w:r>
          </w:p>
        </w:tc>
      </w:tr>
      <w:tr w:rsidR="00972238">
        <w:trPr>
          <w:trHeight w:val="543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ESCRITA E SORTEIO DOS TEMAS DA DIDÁTICA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ser divulgado em Nota Informativa no SIGRH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08h00</w:t>
            </w:r>
          </w:p>
        </w:tc>
      </w:tr>
      <w:tr w:rsidR="00972238">
        <w:trPr>
          <w:trHeight w:val="312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DATAS PROVÁVEIS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 (Centro, Setor, Bloco, Sala, Andar)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972238">
        <w:trPr>
          <w:trHeight w:val="312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DIVULGAÇÃO DO CADERNO DE PROVAS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10h00</w:t>
            </w:r>
          </w:p>
        </w:tc>
      </w:tr>
      <w:tr w:rsidR="00972238">
        <w:trPr>
          <w:trHeight w:val="312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DIVULGAÇÃO DA ATA DO SORTEIO DOS TEMAS DA PROVA DIDÁTICA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16/10/2023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10h00</w:t>
            </w:r>
          </w:p>
        </w:tc>
      </w:tr>
      <w:tr w:rsidR="00972238">
        <w:trPr>
          <w:trHeight w:val="312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DIVULGAÇÃO DA FICHA DE EXPECTATIVA DE RESPOSTAS DA PROVA ESCRITA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16/10/2023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151258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51258">
              <w:rPr>
                <w:b/>
              </w:rPr>
              <w:t>10h00</w:t>
            </w:r>
          </w:p>
        </w:tc>
      </w:tr>
      <w:tr w:rsidR="00972238" w:rsidRPr="005B0081">
        <w:trPr>
          <w:trHeight w:val="52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B0081">
              <w:rPr>
                <w:b/>
              </w:rPr>
              <w:t>ATA COM O RESULTADO PRELIMINAR DA PROVA ESCRITA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17/10/2023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10h00</w:t>
            </w:r>
          </w:p>
        </w:tc>
      </w:tr>
      <w:tr w:rsidR="00972238" w:rsidRPr="005B0081">
        <w:trPr>
          <w:trHeight w:val="52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PRAZO RECURSAL DA ESCRITA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24H contadas da divulgação da ata preliminar</w:t>
            </w:r>
          </w:p>
        </w:tc>
      </w:tr>
      <w:tr w:rsidR="00151258" w:rsidRPr="005B0081">
        <w:trPr>
          <w:trHeight w:val="52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ABERTURA DO ENVELOPE C</w:t>
            </w:r>
            <w:r w:rsidRPr="005B0081">
              <w:rPr>
                <w:b/>
              </w:rPr>
              <w:t xml:space="preserve">OM OS CÓDIGOS DE IDENTIFICAÇÃO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</w:t>
            </w:r>
            <w:r w:rsidRPr="005B0081">
              <w:rPr>
                <w:b/>
              </w:rPr>
              <w:t>8</w:t>
            </w:r>
            <w:r w:rsidRPr="005B0081">
              <w:rPr>
                <w:b/>
              </w:rPr>
              <w:t>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16</w:t>
            </w:r>
            <w:r w:rsidRPr="005B0081">
              <w:rPr>
                <w:b/>
              </w:rPr>
              <w:t>h00</w:t>
            </w:r>
          </w:p>
        </w:tc>
      </w:tr>
      <w:tr w:rsidR="00151258" w:rsidRPr="005B0081">
        <w:trPr>
          <w:trHeight w:val="52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DEFINITIVO DA PROVA ESCRITA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</w:t>
            </w:r>
            <w:r w:rsidRPr="005B0081">
              <w:rPr>
                <w:b/>
              </w:rPr>
              <w:t>8</w:t>
            </w:r>
            <w:r w:rsidRPr="005B0081">
              <w:rPr>
                <w:b/>
              </w:rPr>
              <w:t>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1258" w:rsidRPr="005B0081" w:rsidRDefault="00151258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17h00</w:t>
            </w:r>
          </w:p>
        </w:tc>
      </w:tr>
      <w:tr w:rsidR="00972238" w:rsidRPr="005B0081">
        <w:trPr>
          <w:trHeight w:val="52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SORTEIO DA ORDEM DE APRESENTAÇÃO DA DIDÁTICA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</w:t>
            </w:r>
            <w:r w:rsidR="00151258" w:rsidRPr="005B0081">
              <w:rPr>
                <w:b/>
              </w:rPr>
              <w:t>9</w:t>
            </w:r>
            <w:r w:rsidRPr="005B0081">
              <w:rPr>
                <w:b/>
              </w:rPr>
              <w:t>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L</w:t>
            </w:r>
            <w:r w:rsidRPr="005B0081">
              <w:rPr>
                <w:b/>
              </w:rPr>
              <w:t>ocal especificado na ata definitiva da prova escrita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7h30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PROVA DIDÁTICA – 1º TURNO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19/10/2023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Local especificado na ata definitiva da prova es</w:t>
            </w:r>
            <w:r w:rsidRPr="005B0081">
              <w:rPr>
                <w:b/>
              </w:rPr>
              <w:t xml:space="preserve">crita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7h30</w:t>
            </w:r>
            <w:r w:rsidRPr="005B0081">
              <w:rPr>
                <w:b/>
              </w:rPr>
              <w:t xml:space="preserve"> (início)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1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Candidato 2 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3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PROVA DIDÁTICA – 2º TURNO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19/10/2023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Local especificado na ata definitiva da prova escrita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13h30</w:t>
            </w:r>
            <w:r w:rsidRPr="005B0081">
              <w:rPr>
                <w:b/>
              </w:rPr>
              <w:t xml:space="preserve"> (início)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4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Candidato 5 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6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PROVA DIDÁTICA – 3º TURNO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20/10/2023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Local especificado na ata definitiva da prova escrita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7h30</w:t>
            </w:r>
            <w:r w:rsidRPr="005B0081">
              <w:rPr>
                <w:b/>
              </w:rPr>
              <w:t xml:space="preserve"> (início)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7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Candidato 8 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PRELIMINAR DA PROVA DIDÁTICA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21/10/2023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10h00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PRAZO RECURSAL DA DIDÁTICA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24H contadas da divulgação da ata preliminar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DEFINITIVO DA PROVA DIDÁTICA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22/10/2023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</w:t>
            </w:r>
            <w:r w:rsidR="00151258" w:rsidRPr="005B0081">
              <w:rPr>
                <w:b/>
              </w:rPr>
              <w:t>2</w:t>
            </w:r>
            <w:r w:rsidRPr="005B0081">
              <w:rPr>
                <w:b/>
              </w:rPr>
              <w:t>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SORTEIO DA ORDEM DE APRESENTAÇÃO DO MPAP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 w:rsidP="0015125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</w:t>
            </w:r>
            <w:r w:rsidR="00151258" w:rsidRPr="005B0081">
              <w:rPr>
                <w:b/>
              </w:rPr>
              <w:t>4</w:t>
            </w:r>
            <w:r w:rsidRPr="005B0081">
              <w:rPr>
                <w:b/>
              </w:rPr>
              <w:t>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</w:t>
            </w:r>
            <w:r w:rsidRPr="005B0081">
              <w:rPr>
                <w:b/>
              </w:rPr>
              <w:t>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7h30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DEFESA DE MPAP  - 1º TURNO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Local especificado na ata definitiva da prova didática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7h30</w:t>
            </w:r>
            <w:r w:rsidRPr="005B0081">
              <w:rPr>
                <w:b/>
              </w:rPr>
              <w:t xml:space="preserve"> (início)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1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Candidato 2 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3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4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DEFESA DE MPAP  - 2º TURNO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Local especificado na ata definitiva da prova didática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13h30</w:t>
            </w:r>
            <w:r w:rsidRPr="005B0081">
              <w:rPr>
                <w:b/>
              </w:rPr>
              <w:t xml:space="preserve"> (início)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5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 xml:space="preserve">Candidato 6 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7</w:t>
            </w:r>
          </w:p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Candidato 8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PRELIMINAR DA PROVA DE MPAP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25/10/2023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8h00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lastRenderedPageBreak/>
              <w:t>PRAZO RECURSAL DO MPAP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24H contadas da divulgação da ata preliminar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DEFINITIVO DA PROVA DE MPAP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26/10/2023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13h00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ANEXAÇÃO ELETRÔNICA DOS TÍTULOS PELOS CANDIDATOS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24H contadas da divulgação da ata definitiva do MPAP – área do candidato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AVALIAÇÃO DOS TÍTULOS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27/10/2023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-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PRELIMINAR DA AVALIAÇÃO DOS TÍTULOS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30/10/2023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13h00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PRAZO RECURSAL DOS TÍTULOS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24H contadas da divulgação da ata preliminar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ATA COM RESULTADO DEFINITIVO DA AVALIAÇÃO DOS TÍTULOS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31/10/2023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18h00</w:t>
            </w:r>
          </w:p>
        </w:tc>
      </w:tr>
      <w:tr w:rsidR="00972238" w:rsidRPr="005B0081">
        <w:trPr>
          <w:trHeight w:val="541"/>
        </w:trPr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RESULTADO FINAL (ATA DA NFC)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31/10/2023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Sistema SIGRH – Área do Candidato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18h00</w:t>
            </w:r>
          </w:p>
        </w:tc>
      </w:tr>
    </w:tbl>
    <w:p w:rsidR="00972238" w:rsidRPr="005B0081" w:rsidRDefault="00972238">
      <w:pPr>
        <w:widowControl w:val="0"/>
        <w:spacing w:after="0" w:line="240" w:lineRule="auto"/>
        <w:jc w:val="center"/>
        <w:rPr>
          <w:b/>
        </w:rPr>
      </w:pPr>
    </w:p>
    <w:p w:rsidR="00972238" w:rsidRPr="005B0081" w:rsidRDefault="00972238">
      <w:pPr>
        <w:widowControl w:val="0"/>
        <w:spacing w:after="0" w:line="240" w:lineRule="auto"/>
        <w:jc w:val="center"/>
        <w:rPr>
          <w:b/>
        </w:rPr>
      </w:pPr>
    </w:p>
    <w:tbl>
      <w:tblPr>
        <w:tblStyle w:val="a3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972238" w:rsidRPr="005B0081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CONFIGURAÇÃO DA PROVA ESCRITA</w:t>
            </w:r>
          </w:p>
        </w:tc>
      </w:tr>
      <w:tr w:rsidR="00972238" w:rsidRPr="005B0081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</w:pPr>
            <w:r w:rsidRPr="005B0081">
              <w:t>(  )</w:t>
            </w:r>
            <w:r w:rsidRPr="005B0081">
              <w:t xml:space="preserve"> QUESTÕES DE MÚLTIPLA ESCOLHA E DISCURSIVA(S)                    </w:t>
            </w:r>
            <w:r w:rsidRPr="005B0081">
              <w:t>( X )</w:t>
            </w:r>
            <w:r w:rsidRPr="005B0081">
              <w:t xml:space="preserve"> APENAS DISCURSIVA</w:t>
            </w:r>
          </w:p>
        </w:tc>
      </w:tr>
    </w:tbl>
    <w:p w:rsidR="00972238" w:rsidRPr="005B0081" w:rsidRDefault="00972238">
      <w:pPr>
        <w:widowControl w:val="0"/>
        <w:spacing w:after="0" w:line="240" w:lineRule="auto"/>
        <w:ind w:hanging="180"/>
        <w:jc w:val="center"/>
        <w:rPr>
          <w:b/>
          <w:u w:val="single"/>
        </w:rPr>
      </w:pPr>
    </w:p>
    <w:p w:rsidR="00972238" w:rsidRPr="005B0081" w:rsidRDefault="00972238">
      <w:pPr>
        <w:widowControl w:val="0"/>
        <w:spacing w:after="0" w:line="240" w:lineRule="auto"/>
        <w:ind w:hanging="180"/>
        <w:jc w:val="center"/>
        <w:rPr>
          <w:b/>
          <w:u w:val="single"/>
        </w:rPr>
      </w:pPr>
    </w:p>
    <w:tbl>
      <w:tblPr>
        <w:tblStyle w:val="a4"/>
        <w:tblW w:w="92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9"/>
      </w:tblGrid>
      <w:tr w:rsidR="00972238" w:rsidRPr="005B0081">
        <w:tc>
          <w:tcPr>
            <w:tcW w:w="9269" w:type="dxa"/>
            <w:shd w:val="clear" w:color="auto" w:fill="D9D9D9"/>
          </w:tcPr>
          <w:p w:rsidR="00972238" w:rsidRPr="005B0081" w:rsidRDefault="005B0081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B0081">
              <w:rPr>
                <w:b/>
              </w:rPr>
              <w:t>LÍNGUA PERMITIDA PARA A REALIZAÇÃO DAS AVALIAÇÕES (ESCRITA, DIDÁTICA E MPAP)</w:t>
            </w:r>
          </w:p>
        </w:tc>
      </w:tr>
      <w:tr w:rsidR="00972238">
        <w:tc>
          <w:tcPr>
            <w:tcW w:w="9269" w:type="dxa"/>
          </w:tcPr>
          <w:p w:rsidR="00972238" w:rsidRPr="005B0081" w:rsidRDefault="005B0081">
            <w:pPr>
              <w:widowControl w:val="0"/>
              <w:spacing w:after="0" w:line="240" w:lineRule="auto"/>
              <w:jc w:val="both"/>
            </w:pPr>
            <w:r w:rsidRPr="005B0081">
              <w:t>( X )</w:t>
            </w:r>
            <w:r w:rsidRPr="005B0081">
              <w:t xml:space="preserve"> LÍNGUA PORTUGUESA   (   ) LÍNGUA INGLESA   (   ) LÍNGUA PORTUGUESA E/OU INGLESA</w:t>
            </w:r>
          </w:p>
          <w:p w:rsidR="00972238" w:rsidRDefault="005B0081">
            <w:pPr>
              <w:widowControl w:val="0"/>
              <w:spacing w:after="0" w:line="240" w:lineRule="auto"/>
              <w:jc w:val="center"/>
            </w:pPr>
            <w:r w:rsidRPr="005B0081">
              <w:t>(   ) OUTRA: __________________________________</w:t>
            </w:r>
          </w:p>
          <w:p w:rsidR="00972238" w:rsidRDefault="00972238">
            <w:pPr>
              <w:widowControl w:val="0"/>
              <w:spacing w:after="0" w:line="240" w:lineRule="auto"/>
              <w:jc w:val="center"/>
            </w:pPr>
          </w:p>
        </w:tc>
      </w:tr>
    </w:tbl>
    <w:p w:rsidR="00972238" w:rsidRDefault="00972238">
      <w:pPr>
        <w:widowControl w:val="0"/>
        <w:spacing w:after="0" w:line="240" w:lineRule="auto"/>
        <w:rPr>
          <w:b/>
          <w:u w:val="single"/>
        </w:rPr>
      </w:pPr>
    </w:p>
    <w:p w:rsidR="00972238" w:rsidRDefault="00972238">
      <w:pPr>
        <w:widowControl w:val="0"/>
        <w:spacing w:after="0" w:line="240" w:lineRule="auto"/>
        <w:ind w:hanging="180"/>
        <w:jc w:val="center"/>
        <w:rPr>
          <w:b/>
          <w:u w:val="single"/>
        </w:rPr>
      </w:pPr>
    </w:p>
    <w:p w:rsidR="00972238" w:rsidRDefault="005B00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OBSERVAÇÕES:</w:t>
      </w:r>
    </w:p>
    <w:p w:rsidR="00972238" w:rsidRDefault="00972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972238" w:rsidRDefault="005B00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Recomendamos que o candidato chegue ao local da prova escrita com antecedência mínima de 30 minutos para o seu início, portando documento de identificação com foto.</w:t>
      </w:r>
    </w:p>
    <w:p w:rsidR="00972238" w:rsidRDefault="005B00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 banca examinadora realizará as avaliações e etapas de forma prioritariamente remota, send</w:t>
      </w:r>
      <w:r>
        <w:rPr>
          <w:b/>
          <w:color w:val="000000"/>
        </w:rPr>
        <w:t>o a prova escrita aplicada com o apoio da COMPERVE/UFRN.</w:t>
      </w:r>
    </w:p>
    <w:p w:rsidR="00972238" w:rsidRDefault="005B00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Os blocos e salas de aplicação da prova escrita por candidato serão divulgadas posteriormente no sistema SIGRH, como Nota Informativa</w:t>
      </w:r>
    </w:p>
    <w:p w:rsidR="00972238" w:rsidRDefault="005B00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As datas e horários das etapas, à exceção da prova escrita, poderão ser antecipadas ou postergadas no decorrer do concurso, a depender do quantitativo de aprovados para as fases subsequentes e do tempo de correção das provas, sendo confirmadas aos candidat</w:t>
      </w:r>
      <w:r>
        <w:rPr>
          <w:b/>
          <w:color w:val="000000"/>
        </w:rPr>
        <w:t>os no decorrer da realização do certame por meio das atas postadas no sistema SIGRH e comunicados realizados pela própria Comissão Examinadora. Cabe ao candidato a inteira responsabilidade de acompanhar tais informações na área do candidato (SIGRH).</w:t>
      </w:r>
    </w:p>
    <w:p w:rsidR="00972238" w:rsidRDefault="005B00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Nos te</w:t>
      </w:r>
      <w:r>
        <w:rPr>
          <w:b/>
          <w:color w:val="000000"/>
        </w:rPr>
        <w:t>rmos do art. 12 da Resolução nº 004/2022-CONSEPE, de 29 de março de 2022, fica facultado aos candidatos inscritos no certame, durante o período de 12/09/2022 a 14/09/2022, arguir o impedimento ou a suspeição de qualquer membro titular ou suplente da Comiss</w:t>
      </w:r>
      <w:r>
        <w:rPr>
          <w:b/>
          <w:color w:val="000000"/>
        </w:rPr>
        <w:t>ão Examinadora, ou a composição da mesma, se constituída em desacordo com as normas que regem o concurso. A impugnação deverá ser encaminhada exclusivamente através da área do candidato – campo “Solicitar Impugnação da Comissão Examinadora”.</w:t>
      </w:r>
    </w:p>
    <w:p w:rsidR="00972238" w:rsidRDefault="00972238">
      <w:pPr>
        <w:widowControl w:val="0"/>
        <w:spacing w:after="0" w:line="240" w:lineRule="auto"/>
      </w:pPr>
    </w:p>
    <w:p w:rsidR="00972238" w:rsidRDefault="00972238"/>
    <w:sectPr w:rsidR="00972238">
      <w:pgSz w:w="11906" w:h="16838"/>
      <w:pgMar w:top="709" w:right="1701" w:bottom="1135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43DA"/>
    <w:multiLevelType w:val="multilevel"/>
    <w:tmpl w:val="70086D0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8"/>
    <w:rsid w:val="00151258"/>
    <w:rsid w:val="005B0081"/>
    <w:rsid w:val="00752E24"/>
    <w:rsid w:val="00972238"/>
    <w:rsid w:val="009A55FF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2340"/>
  <w15:docId w15:val="{C1567B47-2B58-493B-9977-0F34DF7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fabianaalbuquerque</dc:creator>
  <cp:lastModifiedBy>fabianaalbuquerque</cp:lastModifiedBy>
  <cp:revision>4</cp:revision>
  <dcterms:created xsi:type="dcterms:W3CDTF">2023-09-11T13:15:00Z</dcterms:created>
  <dcterms:modified xsi:type="dcterms:W3CDTF">2023-09-11T13:25:00Z</dcterms:modified>
</cp:coreProperties>
</file>