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AC" w:rsidRPr="00CD765A" w:rsidRDefault="00C820A2" w:rsidP="00CD765A">
      <w:pPr>
        <w:jc w:val="center"/>
        <w:rPr>
          <w:sz w:val="24"/>
          <w:szCs w:val="24"/>
          <w:lang w:val="pt-BR"/>
        </w:rPr>
      </w:pPr>
      <w:r w:rsidRPr="00CD765A">
        <w:rPr>
          <w:sz w:val="24"/>
          <w:szCs w:val="24"/>
          <w:lang w:val="pt-BR"/>
        </w:rPr>
        <w:t>AN</w:t>
      </w:r>
      <w:r w:rsidRPr="00CD765A">
        <w:rPr>
          <w:sz w:val="24"/>
          <w:szCs w:val="24"/>
          <w:lang w:val="pt-BR"/>
        </w:rPr>
        <w:t>Á</w:t>
      </w:r>
      <w:r w:rsidRPr="00CD765A">
        <w:rPr>
          <w:sz w:val="24"/>
          <w:szCs w:val="24"/>
          <w:lang w:val="pt-BR"/>
        </w:rPr>
        <w:t>LISES REALIZADAS NO EQUIPAMENTO TARSUS TG-209 F3 NETZSCH</w:t>
      </w:r>
    </w:p>
    <w:p w:rsidR="006F3D9A" w:rsidRDefault="006F3D9A" w:rsidP="002B15EA">
      <w:pPr>
        <w:ind w:firstLine="720"/>
        <w:jc w:val="both"/>
        <w:rPr>
          <w:sz w:val="24"/>
          <w:szCs w:val="24"/>
          <w:lang w:val="pt-BR"/>
        </w:rPr>
      </w:pPr>
    </w:p>
    <w:p w:rsidR="00D50C05" w:rsidRPr="00CD765A" w:rsidRDefault="00D50C05" w:rsidP="002B15EA">
      <w:pPr>
        <w:ind w:firstLine="720"/>
        <w:jc w:val="both"/>
        <w:rPr>
          <w:sz w:val="24"/>
          <w:szCs w:val="24"/>
          <w:lang w:val="pt-BR"/>
        </w:rPr>
      </w:pPr>
      <w:r w:rsidRPr="00CD765A">
        <w:rPr>
          <w:sz w:val="24"/>
          <w:szCs w:val="24"/>
          <w:lang w:val="pt-BR"/>
        </w:rPr>
        <w:t>O equipamento de an</w:t>
      </w:r>
      <w:r w:rsidRPr="00CD765A">
        <w:rPr>
          <w:sz w:val="24"/>
          <w:szCs w:val="24"/>
          <w:lang w:val="pt-BR"/>
        </w:rPr>
        <w:t>á</w:t>
      </w:r>
      <w:r w:rsidRPr="00CD765A">
        <w:rPr>
          <w:sz w:val="24"/>
          <w:szCs w:val="24"/>
          <w:lang w:val="pt-BR"/>
        </w:rPr>
        <w:t>lise t</w:t>
      </w:r>
      <w:r w:rsidRPr="00CD765A">
        <w:rPr>
          <w:sz w:val="24"/>
          <w:szCs w:val="24"/>
          <w:lang w:val="pt-BR"/>
        </w:rPr>
        <w:t>é</w:t>
      </w:r>
      <w:r w:rsidRPr="00CD765A">
        <w:rPr>
          <w:sz w:val="24"/>
          <w:szCs w:val="24"/>
          <w:lang w:val="pt-BR"/>
        </w:rPr>
        <w:t>rmica</w:t>
      </w:r>
      <w:r w:rsidR="000F0A69">
        <w:rPr>
          <w:sz w:val="24"/>
          <w:szCs w:val="24"/>
          <w:lang w:val="pt-BR"/>
        </w:rPr>
        <w:t xml:space="preserve"> </w:t>
      </w:r>
      <w:proofErr w:type="spellStart"/>
      <w:r w:rsidR="000F0A69" w:rsidRPr="000F0A69">
        <w:rPr>
          <w:i/>
          <w:sz w:val="24"/>
          <w:szCs w:val="24"/>
          <w:lang w:val="pt-BR"/>
        </w:rPr>
        <w:t>Tarsus</w:t>
      </w:r>
      <w:proofErr w:type="spellEnd"/>
      <w:r w:rsidR="000F0A69">
        <w:rPr>
          <w:sz w:val="24"/>
          <w:szCs w:val="24"/>
          <w:lang w:val="pt-BR"/>
        </w:rPr>
        <w:t xml:space="preserve"> </w:t>
      </w:r>
      <w:r w:rsidR="000F0A69" w:rsidRPr="000F0A69">
        <w:rPr>
          <w:i/>
          <w:sz w:val="24"/>
          <w:szCs w:val="24"/>
          <w:lang w:val="pt-BR"/>
        </w:rPr>
        <w:t>TG-209 F3</w:t>
      </w:r>
      <w:r w:rsidR="000F0A69">
        <w:rPr>
          <w:sz w:val="24"/>
          <w:szCs w:val="24"/>
          <w:lang w:val="pt-BR"/>
        </w:rPr>
        <w:t xml:space="preserve"> da empresa NETSZCH </w:t>
      </w:r>
      <w:r w:rsidRPr="00CD765A">
        <w:rPr>
          <w:sz w:val="24"/>
          <w:szCs w:val="24"/>
          <w:lang w:val="pt-BR"/>
        </w:rPr>
        <w:t>chegou ao Laborat</w:t>
      </w:r>
      <w:r w:rsidRPr="00CD765A">
        <w:rPr>
          <w:sz w:val="24"/>
          <w:szCs w:val="24"/>
          <w:lang w:val="pt-BR"/>
        </w:rPr>
        <w:t>ó</w:t>
      </w:r>
      <w:r w:rsidRPr="00CD765A">
        <w:rPr>
          <w:sz w:val="24"/>
          <w:szCs w:val="24"/>
          <w:lang w:val="pt-BR"/>
        </w:rPr>
        <w:t xml:space="preserve">rio de Peneiras Moleculares (LABPEMOL) </w:t>
      </w:r>
      <w:bookmarkStart w:id="0" w:name="_GoBack"/>
      <w:bookmarkEnd w:id="0"/>
      <w:r w:rsidRPr="00CD765A">
        <w:rPr>
          <w:sz w:val="24"/>
          <w:szCs w:val="24"/>
          <w:lang w:val="pt-BR"/>
        </w:rPr>
        <w:t>em dezembro de 2014. Inicialmente foram realizadas apenas an</w:t>
      </w:r>
      <w:r w:rsidRPr="00CD765A">
        <w:rPr>
          <w:sz w:val="24"/>
          <w:szCs w:val="24"/>
          <w:lang w:val="pt-BR"/>
        </w:rPr>
        <w:t>á</w:t>
      </w:r>
      <w:r w:rsidRPr="00CD765A">
        <w:rPr>
          <w:sz w:val="24"/>
          <w:szCs w:val="24"/>
          <w:lang w:val="pt-BR"/>
        </w:rPr>
        <w:t>lises do grupo, para que os operadores pudessem operar o equipamento com seguran</w:t>
      </w:r>
      <w:r w:rsidRPr="00CD765A">
        <w:rPr>
          <w:sz w:val="24"/>
          <w:szCs w:val="24"/>
          <w:lang w:val="pt-BR"/>
        </w:rPr>
        <w:t>ç</w:t>
      </w:r>
      <w:r w:rsidRPr="00CD765A">
        <w:rPr>
          <w:sz w:val="24"/>
          <w:szCs w:val="24"/>
          <w:lang w:val="pt-BR"/>
        </w:rPr>
        <w:t>a e realizar an</w:t>
      </w:r>
      <w:r w:rsidRPr="00CD765A">
        <w:rPr>
          <w:sz w:val="24"/>
          <w:szCs w:val="24"/>
          <w:lang w:val="pt-BR"/>
        </w:rPr>
        <w:t>á</w:t>
      </w:r>
      <w:r w:rsidRPr="00CD765A">
        <w:rPr>
          <w:sz w:val="24"/>
          <w:szCs w:val="24"/>
          <w:lang w:val="pt-BR"/>
        </w:rPr>
        <w:t>lises para outros grupos de pesquisa.</w:t>
      </w:r>
      <w:r w:rsidR="002B15EA">
        <w:rPr>
          <w:sz w:val="24"/>
          <w:szCs w:val="24"/>
          <w:lang w:val="pt-BR"/>
        </w:rPr>
        <w:t xml:space="preserve"> </w:t>
      </w:r>
      <w:r w:rsidRPr="00CD765A">
        <w:rPr>
          <w:sz w:val="24"/>
          <w:szCs w:val="24"/>
          <w:lang w:val="pt-BR"/>
        </w:rPr>
        <w:t xml:space="preserve">Sendo assim, foram realizadas </w:t>
      </w:r>
      <w:r w:rsidRPr="00CD765A">
        <w:rPr>
          <w:b/>
          <w:sz w:val="24"/>
          <w:szCs w:val="24"/>
          <w:lang w:val="pt-BR"/>
        </w:rPr>
        <w:t>13 an</w:t>
      </w:r>
      <w:r w:rsidRPr="00CD765A">
        <w:rPr>
          <w:b/>
          <w:sz w:val="24"/>
          <w:szCs w:val="24"/>
          <w:lang w:val="pt-BR"/>
        </w:rPr>
        <w:t>á</w:t>
      </w:r>
      <w:r w:rsidRPr="00CD765A">
        <w:rPr>
          <w:b/>
          <w:sz w:val="24"/>
          <w:szCs w:val="24"/>
          <w:lang w:val="pt-BR"/>
        </w:rPr>
        <w:t>lises</w:t>
      </w:r>
      <w:r w:rsidRPr="00CD765A">
        <w:rPr>
          <w:sz w:val="24"/>
          <w:szCs w:val="24"/>
          <w:lang w:val="pt-BR"/>
        </w:rPr>
        <w:t xml:space="preserve"> </w:t>
      </w:r>
      <w:r w:rsidR="00CD765A" w:rsidRPr="00CD765A">
        <w:rPr>
          <w:sz w:val="24"/>
          <w:szCs w:val="24"/>
          <w:lang w:val="pt-BR"/>
        </w:rPr>
        <w:t>no m</w:t>
      </w:r>
      <w:r w:rsidR="00CD765A" w:rsidRPr="00CD765A">
        <w:rPr>
          <w:sz w:val="24"/>
          <w:szCs w:val="24"/>
          <w:lang w:val="pt-BR"/>
        </w:rPr>
        <w:t>ê</w:t>
      </w:r>
      <w:r w:rsidR="00CD765A" w:rsidRPr="00CD765A">
        <w:rPr>
          <w:sz w:val="24"/>
          <w:szCs w:val="24"/>
          <w:lang w:val="pt-BR"/>
        </w:rPr>
        <w:t xml:space="preserve">s de dezembro de </w:t>
      </w:r>
      <w:r w:rsidR="00CD765A" w:rsidRPr="00CD765A">
        <w:rPr>
          <w:b/>
          <w:sz w:val="24"/>
          <w:szCs w:val="24"/>
          <w:lang w:val="pt-BR"/>
        </w:rPr>
        <w:t>2014</w:t>
      </w:r>
    </w:p>
    <w:p w:rsidR="00D50C05" w:rsidRDefault="00CD765A" w:rsidP="002B15EA">
      <w:pPr>
        <w:ind w:firstLine="720"/>
        <w:jc w:val="both"/>
        <w:rPr>
          <w:sz w:val="24"/>
          <w:szCs w:val="24"/>
          <w:lang w:val="pt-BR"/>
        </w:rPr>
      </w:pPr>
      <w:r w:rsidRPr="00CD765A">
        <w:rPr>
          <w:sz w:val="24"/>
          <w:szCs w:val="24"/>
          <w:lang w:val="pt-BR"/>
        </w:rPr>
        <w:t>At</w:t>
      </w:r>
      <w:r w:rsidRPr="00CD765A">
        <w:rPr>
          <w:sz w:val="24"/>
          <w:szCs w:val="24"/>
          <w:lang w:val="pt-BR"/>
        </w:rPr>
        <w:t>é</w:t>
      </w:r>
      <w:r w:rsidRPr="00CD765A">
        <w:rPr>
          <w:sz w:val="24"/>
          <w:szCs w:val="24"/>
          <w:lang w:val="pt-BR"/>
        </w:rPr>
        <w:t xml:space="preserve"> o m</w:t>
      </w:r>
      <w:r w:rsidRPr="00CD765A">
        <w:rPr>
          <w:sz w:val="24"/>
          <w:szCs w:val="24"/>
          <w:lang w:val="pt-BR"/>
        </w:rPr>
        <w:t>ê</w:t>
      </w:r>
      <w:r w:rsidRPr="00CD765A">
        <w:rPr>
          <w:sz w:val="24"/>
          <w:szCs w:val="24"/>
          <w:lang w:val="pt-BR"/>
        </w:rPr>
        <w:t xml:space="preserve">s de </w:t>
      </w:r>
      <w:r w:rsidRPr="00CD765A">
        <w:rPr>
          <w:b/>
          <w:sz w:val="24"/>
          <w:szCs w:val="24"/>
          <w:lang w:val="pt-BR"/>
        </w:rPr>
        <w:t>junho de 2015</w:t>
      </w:r>
      <w:r w:rsidRPr="00CD765A">
        <w:rPr>
          <w:sz w:val="24"/>
          <w:szCs w:val="24"/>
          <w:lang w:val="pt-BR"/>
        </w:rPr>
        <w:t xml:space="preserve"> foram realizadas </w:t>
      </w:r>
      <w:r w:rsidRPr="00CD765A">
        <w:rPr>
          <w:b/>
          <w:sz w:val="24"/>
          <w:szCs w:val="24"/>
          <w:lang w:val="pt-BR"/>
        </w:rPr>
        <w:t>159 an</w:t>
      </w:r>
      <w:r w:rsidRPr="00CD765A">
        <w:rPr>
          <w:b/>
          <w:sz w:val="24"/>
          <w:szCs w:val="24"/>
          <w:lang w:val="pt-BR"/>
        </w:rPr>
        <w:t>á</w:t>
      </w:r>
      <w:r w:rsidRPr="00CD765A">
        <w:rPr>
          <w:b/>
          <w:sz w:val="24"/>
          <w:szCs w:val="24"/>
          <w:lang w:val="pt-BR"/>
        </w:rPr>
        <w:t>lises</w:t>
      </w:r>
      <w:r w:rsidRPr="00CD765A">
        <w:rPr>
          <w:sz w:val="24"/>
          <w:szCs w:val="24"/>
          <w:lang w:val="pt-BR"/>
        </w:rPr>
        <w:t>. Ap</w:t>
      </w:r>
      <w:r w:rsidRPr="00CD765A">
        <w:rPr>
          <w:sz w:val="24"/>
          <w:szCs w:val="24"/>
          <w:lang w:val="pt-BR"/>
        </w:rPr>
        <w:t>ó</w:t>
      </w:r>
      <w:r w:rsidRPr="00CD765A">
        <w:rPr>
          <w:sz w:val="24"/>
          <w:szCs w:val="24"/>
          <w:lang w:val="pt-BR"/>
        </w:rPr>
        <w:t>s a an</w:t>
      </w:r>
      <w:r w:rsidRPr="00CD765A">
        <w:rPr>
          <w:sz w:val="24"/>
          <w:szCs w:val="24"/>
          <w:lang w:val="pt-BR"/>
        </w:rPr>
        <w:t>á</w:t>
      </w:r>
      <w:r w:rsidRPr="00CD765A">
        <w:rPr>
          <w:sz w:val="24"/>
          <w:szCs w:val="24"/>
          <w:lang w:val="pt-BR"/>
        </w:rPr>
        <w:t xml:space="preserve">lise do dia </w:t>
      </w:r>
      <w:r w:rsidRPr="00CD765A">
        <w:rPr>
          <w:b/>
          <w:sz w:val="24"/>
          <w:szCs w:val="24"/>
          <w:lang w:val="pt-BR"/>
        </w:rPr>
        <w:t>26/06/2015</w:t>
      </w:r>
      <w:r w:rsidRPr="00CD765A">
        <w:rPr>
          <w:sz w:val="24"/>
          <w:szCs w:val="24"/>
          <w:lang w:val="pt-BR"/>
        </w:rPr>
        <w:t>, o equipamento apresentou um erro no reconhecimento do termopar. Ap</w:t>
      </w:r>
      <w:r w:rsidRPr="00CD765A">
        <w:rPr>
          <w:sz w:val="24"/>
          <w:szCs w:val="24"/>
          <w:lang w:val="pt-BR"/>
        </w:rPr>
        <w:t>ó</w:t>
      </w:r>
      <w:r w:rsidRPr="00CD765A">
        <w:rPr>
          <w:sz w:val="24"/>
          <w:szCs w:val="24"/>
          <w:lang w:val="pt-BR"/>
        </w:rPr>
        <w:t>s a amostra ser pesada, o termopar do equipamento desce para o forno onde o programa de temperatura da an</w:t>
      </w:r>
      <w:r w:rsidRPr="00CD765A">
        <w:rPr>
          <w:sz w:val="24"/>
          <w:szCs w:val="24"/>
          <w:lang w:val="pt-BR"/>
        </w:rPr>
        <w:t>á</w:t>
      </w:r>
      <w:r w:rsidRPr="00CD765A">
        <w:rPr>
          <w:sz w:val="24"/>
          <w:szCs w:val="24"/>
          <w:lang w:val="pt-BR"/>
        </w:rPr>
        <w:t>lise come</w:t>
      </w:r>
      <w:r w:rsidRPr="00CD765A">
        <w:rPr>
          <w:sz w:val="24"/>
          <w:szCs w:val="24"/>
          <w:lang w:val="pt-BR"/>
        </w:rPr>
        <w:t>ç</w:t>
      </w:r>
      <w:r w:rsidRPr="00CD765A">
        <w:rPr>
          <w:sz w:val="24"/>
          <w:szCs w:val="24"/>
          <w:lang w:val="pt-BR"/>
        </w:rPr>
        <w:t>a. Por</w:t>
      </w:r>
      <w:r w:rsidRPr="00CD765A">
        <w:rPr>
          <w:sz w:val="24"/>
          <w:szCs w:val="24"/>
          <w:lang w:val="pt-BR"/>
        </w:rPr>
        <w:t>é</w:t>
      </w:r>
      <w:r w:rsidRPr="00CD765A">
        <w:rPr>
          <w:sz w:val="24"/>
          <w:szCs w:val="24"/>
          <w:lang w:val="pt-BR"/>
        </w:rPr>
        <w:t>m, o equipamento n</w:t>
      </w:r>
      <w:r w:rsidRPr="00CD765A">
        <w:rPr>
          <w:sz w:val="24"/>
          <w:szCs w:val="24"/>
          <w:lang w:val="pt-BR"/>
        </w:rPr>
        <w:t>ã</w:t>
      </w:r>
      <w:r w:rsidRPr="00CD765A">
        <w:rPr>
          <w:sz w:val="24"/>
          <w:szCs w:val="24"/>
          <w:lang w:val="pt-BR"/>
        </w:rPr>
        <w:t>o estava reconhecendo que o te</w:t>
      </w:r>
      <w:r w:rsidR="000D57BE">
        <w:rPr>
          <w:sz w:val="24"/>
          <w:szCs w:val="24"/>
          <w:lang w:val="pt-BR"/>
        </w:rPr>
        <w:t>rmopar tinha de fato</w:t>
      </w:r>
      <w:r w:rsidRPr="00CD765A">
        <w:rPr>
          <w:sz w:val="24"/>
          <w:szCs w:val="24"/>
          <w:lang w:val="pt-BR"/>
        </w:rPr>
        <w:t xml:space="preserve"> descido. Ap</w:t>
      </w:r>
      <w:r w:rsidRPr="00CD765A">
        <w:rPr>
          <w:sz w:val="24"/>
          <w:szCs w:val="24"/>
          <w:lang w:val="pt-BR"/>
        </w:rPr>
        <w:t>ó</w:t>
      </w:r>
      <w:r w:rsidRPr="00CD765A">
        <w:rPr>
          <w:sz w:val="24"/>
          <w:szCs w:val="24"/>
          <w:lang w:val="pt-BR"/>
        </w:rPr>
        <w:t>s a visita do t</w:t>
      </w:r>
      <w:r w:rsidRPr="00CD765A">
        <w:rPr>
          <w:sz w:val="24"/>
          <w:szCs w:val="24"/>
          <w:lang w:val="pt-BR"/>
        </w:rPr>
        <w:t>é</w:t>
      </w:r>
      <w:r w:rsidRPr="00CD765A">
        <w:rPr>
          <w:sz w:val="24"/>
          <w:szCs w:val="24"/>
          <w:lang w:val="pt-BR"/>
        </w:rPr>
        <w:t>cnico, constatou-se a necessidade de enviar o equipamento para a Alemanha. Entre os tramites burocr</w:t>
      </w:r>
      <w:r w:rsidRPr="00CD765A">
        <w:rPr>
          <w:sz w:val="24"/>
          <w:szCs w:val="24"/>
          <w:lang w:val="pt-BR"/>
        </w:rPr>
        <w:t>á</w:t>
      </w:r>
      <w:r w:rsidRPr="00CD765A">
        <w:rPr>
          <w:sz w:val="24"/>
          <w:szCs w:val="24"/>
          <w:lang w:val="pt-BR"/>
        </w:rPr>
        <w:t>ticos</w:t>
      </w:r>
      <w:r w:rsidR="000D57BE">
        <w:rPr>
          <w:sz w:val="24"/>
          <w:szCs w:val="24"/>
          <w:lang w:val="pt-BR"/>
        </w:rPr>
        <w:t xml:space="preserve"> e o concerto, o equipamento voltou</w:t>
      </w:r>
      <w:r w:rsidRPr="00CD765A">
        <w:rPr>
          <w:sz w:val="24"/>
          <w:szCs w:val="24"/>
          <w:lang w:val="pt-BR"/>
        </w:rPr>
        <w:t xml:space="preserve"> a funcionar somente no dia </w:t>
      </w:r>
      <w:r w:rsidRPr="00CD765A">
        <w:rPr>
          <w:b/>
          <w:sz w:val="24"/>
          <w:szCs w:val="24"/>
          <w:lang w:val="pt-BR"/>
        </w:rPr>
        <w:t>18 de abril de 2017</w:t>
      </w:r>
      <w:r w:rsidRPr="00CD765A">
        <w:rPr>
          <w:sz w:val="24"/>
          <w:szCs w:val="24"/>
          <w:lang w:val="pt-BR"/>
        </w:rPr>
        <w:t>.</w:t>
      </w:r>
    </w:p>
    <w:p w:rsidR="000D57BE" w:rsidRDefault="002B15EA" w:rsidP="000D57BE">
      <w:pPr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Juntando os meses de funcionamento do equipamento, fora dezembro de 2014, foram realizadas </w:t>
      </w:r>
      <w:r w:rsidRPr="002B15EA">
        <w:rPr>
          <w:b/>
          <w:sz w:val="24"/>
          <w:szCs w:val="24"/>
          <w:lang w:val="pt-BR"/>
        </w:rPr>
        <w:t>248 an</w:t>
      </w:r>
      <w:r w:rsidRPr="002B15EA">
        <w:rPr>
          <w:b/>
          <w:sz w:val="24"/>
          <w:szCs w:val="24"/>
          <w:lang w:val="pt-BR"/>
        </w:rPr>
        <w:t>á</w:t>
      </w:r>
      <w:r w:rsidRPr="002B15EA">
        <w:rPr>
          <w:b/>
          <w:sz w:val="24"/>
          <w:szCs w:val="24"/>
          <w:lang w:val="pt-BR"/>
        </w:rPr>
        <w:t>lises</w:t>
      </w:r>
      <w:r>
        <w:rPr>
          <w:sz w:val="24"/>
          <w:szCs w:val="24"/>
          <w:lang w:val="pt-BR"/>
        </w:rPr>
        <w:t>. Al</w:t>
      </w:r>
      <w:r>
        <w:rPr>
          <w:sz w:val="24"/>
          <w:szCs w:val="24"/>
          <w:lang w:val="pt-BR"/>
        </w:rPr>
        <w:t>é</w:t>
      </w:r>
      <w:r>
        <w:rPr>
          <w:sz w:val="24"/>
          <w:szCs w:val="24"/>
          <w:lang w:val="pt-BR"/>
        </w:rPr>
        <w:t>m das an</w:t>
      </w:r>
      <w:r>
        <w:rPr>
          <w:sz w:val="24"/>
          <w:szCs w:val="24"/>
          <w:lang w:val="pt-BR"/>
        </w:rPr>
        <w:t>á</w:t>
      </w:r>
      <w:r>
        <w:rPr>
          <w:sz w:val="24"/>
          <w:szCs w:val="24"/>
          <w:lang w:val="pt-BR"/>
        </w:rPr>
        <w:t>lises tradicionais, onde observa-se a perda ou ganho de massa durante o aquecimento de um material em um programa de temperatura estabelecido, tamb</w:t>
      </w:r>
      <w:r>
        <w:rPr>
          <w:sz w:val="24"/>
          <w:szCs w:val="24"/>
          <w:lang w:val="pt-BR"/>
        </w:rPr>
        <w:t>é</w:t>
      </w:r>
      <w:r>
        <w:rPr>
          <w:sz w:val="24"/>
          <w:szCs w:val="24"/>
          <w:lang w:val="pt-BR"/>
        </w:rPr>
        <w:t>m foram realizadas an</w:t>
      </w:r>
      <w:r>
        <w:rPr>
          <w:sz w:val="24"/>
          <w:szCs w:val="24"/>
          <w:lang w:val="pt-BR"/>
        </w:rPr>
        <w:t>á</w:t>
      </w:r>
      <w:r>
        <w:rPr>
          <w:sz w:val="24"/>
          <w:szCs w:val="24"/>
          <w:lang w:val="pt-BR"/>
        </w:rPr>
        <w:t>lises de estudos de acidez com n-</w:t>
      </w:r>
      <w:proofErr w:type="spellStart"/>
      <w:r>
        <w:rPr>
          <w:sz w:val="24"/>
          <w:szCs w:val="24"/>
          <w:lang w:val="pt-BR"/>
        </w:rPr>
        <w:t>butilamina</w:t>
      </w:r>
      <w:proofErr w:type="spellEnd"/>
      <w:r>
        <w:rPr>
          <w:sz w:val="24"/>
          <w:szCs w:val="24"/>
          <w:lang w:val="pt-BR"/>
        </w:rPr>
        <w:t xml:space="preserve"> e comportamento de materiais em uma temperatura espec</w:t>
      </w:r>
      <w:r>
        <w:rPr>
          <w:sz w:val="24"/>
          <w:szCs w:val="24"/>
          <w:lang w:val="pt-BR"/>
        </w:rPr>
        <w:t>í</w:t>
      </w:r>
      <w:r>
        <w:rPr>
          <w:sz w:val="24"/>
          <w:szCs w:val="24"/>
          <w:lang w:val="pt-BR"/>
        </w:rPr>
        <w:t xml:space="preserve">fica durante </w:t>
      </w:r>
      <w:r w:rsidR="000D57BE">
        <w:rPr>
          <w:sz w:val="24"/>
          <w:szCs w:val="24"/>
          <w:lang w:val="pt-BR"/>
        </w:rPr>
        <w:t>um determinado tempo (isoterma). Abaixo, observa-se um gr</w:t>
      </w:r>
      <w:r w:rsidR="000D57BE">
        <w:rPr>
          <w:sz w:val="24"/>
          <w:szCs w:val="24"/>
          <w:lang w:val="pt-BR"/>
        </w:rPr>
        <w:t>á</w:t>
      </w:r>
      <w:r w:rsidR="000D57BE">
        <w:rPr>
          <w:sz w:val="24"/>
          <w:szCs w:val="24"/>
          <w:lang w:val="pt-BR"/>
        </w:rPr>
        <w:t>fico com a porcentagem de an</w:t>
      </w:r>
      <w:r w:rsidR="000D57BE">
        <w:rPr>
          <w:sz w:val="24"/>
          <w:szCs w:val="24"/>
          <w:lang w:val="pt-BR"/>
        </w:rPr>
        <w:t>á</w:t>
      </w:r>
      <w:r w:rsidR="000D57BE">
        <w:rPr>
          <w:sz w:val="24"/>
          <w:szCs w:val="24"/>
          <w:lang w:val="pt-BR"/>
        </w:rPr>
        <w:t>lises realizadas para grupos da UFRN e fora da institui</w:t>
      </w:r>
      <w:r w:rsidR="000D57BE">
        <w:rPr>
          <w:sz w:val="24"/>
          <w:szCs w:val="24"/>
          <w:lang w:val="pt-BR"/>
        </w:rPr>
        <w:t>çã</w:t>
      </w:r>
      <w:r w:rsidR="000D57BE">
        <w:rPr>
          <w:sz w:val="24"/>
          <w:szCs w:val="24"/>
          <w:lang w:val="pt-BR"/>
        </w:rPr>
        <w:t>o em compara</w:t>
      </w:r>
      <w:r w:rsidR="000D57BE">
        <w:rPr>
          <w:sz w:val="24"/>
          <w:szCs w:val="24"/>
          <w:lang w:val="pt-BR"/>
        </w:rPr>
        <w:t>çã</w:t>
      </w:r>
      <w:r w:rsidR="000D57BE">
        <w:rPr>
          <w:sz w:val="24"/>
          <w:szCs w:val="24"/>
          <w:lang w:val="pt-BR"/>
        </w:rPr>
        <w:t>o com as an</w:t>
      </w:r>
      <w:r w:rsidR="000D57BE">
        <w:rPr>
          <w:sz w:val="24"/>
          <w:szCs w:val="24"/>
          <w:lang w:val="pt-BR"/>
        </w:rPr>
        <w:t>á</w:t>
      </w:r>
      <w:r w:rsidR="000D57BE">
        <w:rPr>
          <w:sz w:val="24"/>
          <w:szCs w:val="24"/>
          <w:lang w:val="pt-BR"/>
        </w:rPr>
        <w:t>lises realizadas para o LABPEMOL.</w:t>
      </w:r>
    </w:p>
    <w:p w:rsidR="000D57BE" w:rsidRDefault="000D57BE" w:rsidP="000D57BE">
      <w:pPr>
        <w:ind w:firstLine="720"/>
        <w:jc w:val="both"/>
        <w:rPr>
          <w:sz w:val="24"/>
          <w:szCs w:val="24"/>
          <w:lang w:val="pt-BR"/>
        </w:rPr>
      </w:pPr>
    </w:p>
    <w:p w:rsidR="00C820A2" w:rsidRPr="00C820A2" w:rsidRDefault="000D57BE" w:rsidP="000D57BE">
      <w:pPr>
        <w:ind w:firstLine="720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4CCC850B" wp14:editId="1EE1F2F5">
            <wp:extent cx="5000625" cy="3200400"/>
            <wp:effectExtent l="0" t="0" r="952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D9962F8-A397-499B-AD32-DD1B5E6476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820A2" w:rsidRPr="00C820A2" w:rsidSect="00D93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75"/>
    <w:rsid w:val="000D57BE"/>
    <w:rsid w:val="000F0A69"/>
    <w:rsid w:val="001F66D9"/>
    <w:rsid w:val="002B15EA"/>
    <w:rsid w:val="002F684D"/>
    <w:rsid w:val="00435A01"/>
    <w:rsid w:val="006F3D9A"/>
    <w:rsid w:val="00824429"/>
    <w:rsid w:val="00AD76AC"/>
    <w:rsid w:val="00B12C75"/>
    <w:rsid w:val="00C820A2"/>
    <w:rsid w:val="00C93D57"/>
    <w:rsid w:val="00CD765A"/>
    <w:rsid w:val="00D50C05"/>
    <w:rsid w:val="00D9310E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1DD5D"/>
  <w15:chartTrackingRefBased/>
  <w15:docId w15:val="{C23B8A63-D9E2-484D-9742-C9986378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duardo\Desktop\Analises%20T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Distribuição</a:t>
            </a:r>
            <a:r>
              <a:rPr lang="en-US" baseline="0"/>
              <a:t> das análises realizadas no equipmanteo de análise térmica</a:t>
            </a:r>
            <a:endParaRPr lang="en-US"/>
          </a:p>
        </c:rich>
      </c:tx>
      <c:layout>
        <c:manualLayout>
          <c:xMode val="edge"/>
          <c:yMode val="edge"/>
          <c:x val="0.1170793650793650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AE-4522-9CC5-0D9414C4DB20}"/>
              </c:ext>
            </c:extLst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AE-4522-9CC5-0D9414C4DB20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AE-4522-9CC5-0D9414C4DB20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AE-4522-9CC5-0D9414C4DB2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Plan1!$A$1:$D$1</c:f>
              <c:strCache>
                <c:ptCount val="4"/>
                <c:pt idx="0">
                  <c:v>PPGCEM</c:v>
                </c:pt>
                <c:pt idx="1">
                  <c:v>IQ</c:v>
                </c:pt>
                <c:pt idx="2">
                  <c:v>Externos a UFRN</c:v>
                </c:pt>
                <c:pt idx="3">
                  <c:v>LABPEMOL</c:v>
                </c:pt>
              </c:strCache>
            </c:strRef>
          </c:cat>
          <c:val>
            <c:numRef>
              <c:f>Plan1!$A$2:$D$2</c:f>
              <c:numCache>
                <c:formatCode>General</c:formatCode>
                <c:ptCount val="4"/>
                <c:pt idx="0">
                  <c:v>25</c:v>
                </c:pt>
                <c:pt idx="1">
                  <c:v>61</c:v>
                </c:pt>
                <c:pt idx="2">
                  <c:v>19</c:v>
                </c:pt>
                <c:pt idx="3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AE-4522-9CC5-0D9414C4D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Rigoti</dc:creator>
  <cp:keywords/>
  <dc:description/>
  <cp:lastModifiedBy>Eduardo Rigoti</cp:lastModifiedBy>
  <cp:revision>12</cp:revision>
  <dcterms:created xsi:type="dcterms:W3CDTF">2017-08-28T13:21:00Z</dcterms:created>
  <dcterms:modified xsi:type="dcterms:W3CDTF">2017-08-28T14:14:00Z</dcterms:modified>
</cp:coreProperties>
</file>