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AUXÍLIO FINANCEIRO AO PESQUISADOR - REVISTA NACIONAL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o auxílio financeiro ao pesquisador é preciso enviar este formulário com as informações corretamente preenchidas para o e-mail: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O pagamento de despesas com taxas de publicação em periódico científico nacional indexado, de docentes efetivos da UFRN será realizado diretamente pela UFRN, mediante a formalização de processo administrativo do tipo "Pagamento" na Mesa Virtual do SIPAC. Além das informações solicitadas, também é preciso o envio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Comprovação do percentil do periódico na plataforma Scopus ou Web of Science ou do Qualis vigente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Carta de aceite ou documento comprobatório de aprovação do artigo.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processo só será iniciado com o envio das informações completas.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35"/>
        <w:gridCol w:w="5865"/>
        <w:tblGridChange w:id="0">
          <w:tblGrid>
            <w:gridCol w:w="3735"/>
            <w:gridCol w:w="58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Justificativa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do professor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do aluno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da taxa de publicação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Dados do periódico para emissão do empenho (Razão Social e CNPJ)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                __________________________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Assinatura do orientador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0y/HofHZmrdRrDnyllFRv3ndQ==">CgMxLjA4AHIhMU0yaTlCSFVTcmJ0U1liTjZid0I2Q21FM29uSlg2bm9n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