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93" w:rsidRPr="00E22861" w:rsidRDefault="003A2793" w:rsidP="00E22861">
      <w:pPr>
        <w:pStyle w:val="Citao"/>
        <w:rPr>
          <w:rStyle w:val="nfaseIntensa"/>
          <w:sz w:val="32"/>
          <w:szCs w:val="32"/>
        </w:rPr>
      </w:pPr>
      <w:r w:rsidRPr="00E22861">
        <w:rPr>
          <w:rStyle w:val="nfaseIntensa"/>
          <w:sz w:val="32"/>
          <w:szCs w:val="32"/>
        </w:rPr>
        <w:t>Programa Institucional de Bolsas de Doutorado Sanduíche no Exterior (PDSE)</w:t>
      </w:r>
    </w:p>
    <w:p w:rsidR="00813F51" w:rsidRDefault="00813F51" w:rsidP="003A2793">
      <w:pPr>
        <w:autoSpaceDE w:val="0"/>
        <w:autoSpaceDN w:val="0"/>
        <w:adjustRightInd w:val="0"/>
        <w:spacing w:after="0" w:line="240" w:lineRule="auto"/>
        <w:jc w:val="left"/>
        <w:rPr>
          <w:rFonts w:ascii="FreeSansBold" w:hAnsi="FreeSansBold" w:cs="FreeSansBold"/>
          <w:b/>
          <w:bCs/>
          <w:sz w:val="28"/>
          <w:szCs w:val="28"/>
        </w:rPr>
      </w:pPr>
    </w:p>
    <w:p w:rsidR="003A2793" w:rsidRPr="00E22861" w:rsidRDefault="003A2793" w:rsidP="003A2793">
      <w:pPr>
        <w:autoSpaceDE w:val="0"/>
        <w:autoSpaceDN w:val="0"/>
        <w:adjustRightInd w:val="0"/>
        <w:spacing w:after="0" w:line="240" w:lineRule="auto"/>
        <w:jc w:val="left"/>
        <w:rPr>
          <w:rFonts w:ascii="FreeSansBold" w:hAnsi="FreeSansBold" w:cs="FreeSansBold"/>
          <w:b/>
          <w:bCs/>
          <w:color w:val="7030A0"/>
          <w:sz w:val="28"/>
          <w:szCs w:val="28"/>
        </w:rPr>
      </w:pPr>
      <w:r w:rsidRPr="00E22861">
        <w:rPr>
          <w:rFonts w:ascii="FreeSansBold" w:hAnsi="FreeSansBold" w:cs="FreeSansBold"/>
          <w:b/>
          <w:bCs/>
          <w:color w:val="7030A0"/>
          <w:sz w:val="28"/>
          <w:szCs w:val="28"/>
        </w:rPr>
        <w:t>Objetivo</w:t>
      </w:r>
    </w:p>
    <w:p w:rsidR="003A2793" w:rsidRPr="00E22861" w:rsidRDefault="003A2793" w:rsidP="003A2793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 xml:space="preserve">O PDSE </w:t>
      </w:r>
      <w:r w:rsidRPr="00E22861">
        <w:rPr>
          <w:rFonts w:hint="eastAsia"/>
          <w:color w:val="7030A0"/>
        </w:rPr>
        <w:t>é</w:t>
      </w:r>
      <w:r w:rsidRPr="00E22861">
        <w:rPr>
          <w:color w:val="7030A0"/>
        </w:rPr>
        <w:t xml:space="preserve"> um programa institucional da CAPES com o objetivo de qualificar recursos humanos</w:t>
      </w:r>
    </w:p>
    <w:p w:rsidR="003A2793" w:rsidRPr="00E22861" w:rsidRDefault="003A2793" w:rsidP="003A2793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proofErr w:type="gramStart"/>
      <w:r w:rsidRPr="00E22861">
        <w:rPr>
          <w:color w:val="7030A0"/>
        </w:rPr>
        <w:t>de</w:t>
      </w:r>
      <w:proofErr w:type="gramEnd"/>
      <w:r w:rsidRPr="00E22861">
        <w:rPr>
          <w:color w:val="7030A0"/>
        </w:rPr>
        <w:t xml:space="preserve"> alto n</w:t>
      </w:r>
      <w:r w:rsidRPr="00E22861">
        <w:rPr>
          <w:rFonts w:hint="eastAsia"/>
          <w:color w:val="7030A0"/>
        </w:rPr>
        <w:t>í</w:t>
      </w:r>
      <w:r w:rsidRPr="00E22861">
        <w:rPr>
          <w:color w:val="7030A0"/>
        </w:rPr>
        <w:t>vel por meio da concess</w:t>
      </w:r>
      <w:r w:rsidRPr="00E22861">
        <w:rPr>
          <w:rFonts w:hint="eastAsia"/>
          <w:color w:val="7030A0"/>
        </w:rPr>
        <w:t>ã</w:t>
      </w:r>
      <w:r w:rsidRPr="00E22861">
        <w:rPr>
          <w:color w:val="7030A0"/>
        </w:rPr>
        <w:t>o de cotas de bolsas de doutorado sandu</w:t>
      </w:r>
      <w:r w:rsidRPr="00E22861">
        <w:rPr>
          <w:rFonts w:hint="eastAsia"/>
          <w:color w:val="7030A0"/>
        </w:rPr>
        <w:t>í</w:t>
      </w:r>
      <w:r w:rsidRPr="00E22861">
        <w:rPr>
          <w:color w:val="7030A0"/>
        </w:rPr>
        <w:t xml:space="preserve">che </w:t>
      </w:r>
      <w:r w:rsidRPr="00E22861">
        <w:rPr>
          <w:rFonts w:hint="eastAsia"/>
          <w:color w:val="7030A0"/>
        </w:rPr>
        <w:t>à</w:t>
      </w:r>
      <w:r w:rsidRPr="00E22861">
        <w:rPr>
          <w:color w:val="7030A0"/>
        </w:rPr>
        <w:t>s Institui</w:t>
      </w:r>
      <w:r w:rsidRPr="00E22861">
        <w:rPr>
          <w:rFonts w:hint="eastAsia"/>
          <w:color w:val="7030A0"/>
        </w:rPr>
        <w:t>çõ</w:t>
      </w:r>
      <w:r w:rsidRPr="00E22861">
        <w:rPr>
          <w:color w:val="7030A0"/>
        </w:rPr>
        <w:t>es</w:t>
      </w:r>
    </w:p>
    <w:p w:rsidR="003A2793" w:rsidRPr="00E22861" w:rsidRDefault="003A2793" w:rsidP="00491894">
      <w:pPr>
        <w:autoSpaceDE w:val="0"/>
        <w:autoSpaceDN w:val="0"/>
        <w:adjustRightInd w:val="0"/>
        <w:spacing w:after="0" w:line="240" w:lineRule="auto"/>
        <w:rPr>
          <w:color w:val="7030A0"/>
        </w:rPr>
      </w:pPr>
      <w:proofErr w:type="gramStart"/>
      <w:r w:rsidRPr="00E22861">
        <w:rPr>
          <w:color w:val="7030A0"/>
        </w:rPr>
        <w:t>de</w:t>
      </w:r>
      <w:proofErr w:type="gramEnd"/>
      <w:r w:rsidRPr="00E22861">
        <w:rPr>
          <w:color w:val="7030A0"/>
        </w:rPr>
        <w:t xml:space="preserve"> Ensino Superior brasileiras (IES) que possuam curso de doutorado recomendado e</w:t>
      </w:r>
    </w:p>
    <w:p w:rsidR="003A2793" w:rsidRPr="00E22861" w:rsidRDefault="003A2793" w:rsidP="00491894">
      <w:pPr>
        <w:autoSpaceDE w:val="0"/>
        <w:autoSpaceDN w:val="0"/>
        <w:adjustRightInd w:val="0"/>
        <w:spacing w:after="0" w:line="240" w:lineRule="auto"/>
        <w:rPr>
          <w:color w:val="7030A0"/>
        </w:rPr>
      </w:pPr>
      <w:proofErr w:type="gramStart"/>
      <w:r w:rsidRPr="00E22861">
        <w:rPr>
          <w:color w:val="7030A0"/>
        </w:rPr>
        <w:t>reconhecido</w:t>
      </w:r>
      <w:proofErr w:type="gramEnd"/>
      <w:r w:rsidRPr="00E22861">
        <w:rPr>
          <w:color w:val="7030A0"/>
        </w:rPr>
        <w:t xml:space="preserve"> com nota igual ou superior a 3.</w:t>
      </w:r>
    </w:p>
    <w:p w:rsidR="00813F51" w:rsidRPr="00E22861" w:rsidRDefault="00813F51" w:rsidP="003A2793">
      <w:pPr>
        <w:rPr>
          <w:color w:val="7030A0"/>
        </w:rPr>
      </w:pPr>
    </w:p>
    <w:p w:rsidR="0064508A" w:rsidRPr="00E22861" w:rsidRDefault="003A2793" w:rsidP="00E22861">
      <w:pPr>
        <w:rPr>
          <w:rFonts w:ascii="FreeSansBold" w:hAnsi="FreeSansBold" w:cs="FreeSansBold"/>
          <w:b/>
          <w:bCs/>
          <w:color w:val="7030A0"/>
          <w:sz w:val="28"/>
          <w:szCs w:val="28"/>
        </w:rPr>
      </w:pPr>
      <w:r w:rsidRPr="00E22861">
        <w:rPr>
          <w:rFonts w:ascii="FreeSansBold" w:hAnsi="FreeSansBold" w:cs="FreeSansBold"/>
          <w:b/>
          <w:bCs/>
          <w:color w:val="7030A0"/>
          <w:sz w:val="28"/>
          <w:szCs w:val="28"/>
        </w:rPr>
        <w:t>Como participar</w:t>
      </w: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1. Alunos de cursos de doutorado habilitados devem reunir a documenta</w:t>
      </w:r>
      <w:r w:rsidRPr="00E22861">
        <w:rPr>
          <w:rFonts w:hint="eastAsia"/>
          <w:color w:val="7030A0"/>
        </w:rPr>
        <w:t>çã</w:t>
      </w:r>
      <w:r w:rsidRPr="00E22861">
        <w:rPr>
          <w:color w:val="7030A0"/>
        </w:rPr>
        <w:t>o necess</w:t>
      </w:r>
      <w:r w:rsidRPr="00E22861">
        <w:rPr>
          <w:rFonts w:hint="eastAsia"/>
          <w:color w:val="7030A0"/>
        </w:rPr>
        <w:t>á</w:t>
      </w:r>
      <w:r w:rsidRPr="00E22861">
        <w:rPr>
          <w:color w:val="7030A0"/>
        </w:rPr>
        <w:t>ria para</w:t>
      </w: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ind w:left="284"/>
        <w:jc w:val="left"/>
        <w:rPr>
          <w:color w:val="7030A0"/>
        </w:rPr>
      </w:pPr>
      <w:proofErr w:type="gramStart"/>
      <w:r w:rsidRPr="00E22861">
        <w:rPr>
          <w:color w:val="7030A0"/>
        </w:rPr>
        <w:t>a</w:t>
      </w:r>
      <w:proofErr w:type="gramEnd"/>
      <w:r w:rsidRPr="00E22861">
        <w:rPr>
          <w:color w:val="7030A0"/>
        </w:rPr>
        <w:t xml:space="preserve"> sele</w:t>
      </w:r>
      <w:r w:rsidRPr="00E22861">
        <w:rPr>
          <w:rFonts w:hint="eastAsia"/>
          <w:color w:val="7030A0"/>
        </w:rPr>
        <w:t>çã</w:t>
      </w:r>
      <w:r w:rsidRPr="00E22861">
        <w:rPr>
          <w:color w:val="7030A0"/>
        </w:rPr>
        <w:t>o pr</w:t>
      </w:r>
      <w:r w:rsidRPr="00E22861">
        <w:rPr>
          <w:rFonts w:hint="eastAsia"/>
          <w:color w:val="7030A0"/>
        </w:rPr>
        <w:t>é</w:t>
      </w:r>
      <w:r w:rsidRPr="00E22861">
        <w:rPr>
          <w:color w:val="7030A0"/>
        </w:rPr>
        <w:t>via na IES e</w:t>
      </w:r>
      <w:r w:rsidR="00813F51" w:rsidRPr="00E22861">
        <w:rPr>
          <w:color w:val="7030A0"/>
        </w:rPr>
        <w:t xml:space="preserve"> </w:t>
      </w:r>
      <w:r w:rsidRPr="00E22861">
        <w:rPr>
          <w:color w:val="7030A0"/>
        </w:rPr>
        <w:t>encaminh</w:t>
      </w:r>
      <w:r w:rsidRPr="00E22861">
        <w:rPr>
          <w:rFonts w:hint="eastAsia"/>
          <w:color w:val="7030A0"/>
        </w:rPr>
        <w:t>á</w:t>
      </w:r>
      <w:r w:rsidRPr="00E22861">
        <w:rPr>
          <w:color w:val="7030A0"/>
        </w:rPr>
        <w:t xml:space="preserve">-la ao </w:t>
      </w:r>
      <w:r w:rsidR="00813F51" w:rsidRPr="00E22861">
        <w:rPr>
          <w:color w:val="7030A0"/>
        </w:rPr>
        <w:t xml:space="preserve">COORDENADOR </w:t>
      </w:r>
      <w:r w:rsidRPr="00E22861">
        <w:rPr>
          <w:color w:val="7030A0"/>
        </w:rPr>
        <w:t>do programa de p</w:t>
      </w:r>
      <w:r w:rsidRPr="00E22861">
        <w:rPr>
          <w:rFonts w:hint="eastAsia"/>
          <w:color w:val="7030A0"/>
        </w:rPr>
        <w:t>ó</w:t>
      </w:r>
      <w:r w:rsidRPr="00E22861">
        <w:rPr>
          <w:color w:val="7030A0"/>
        </w:rPr>
        <w:t>s-gradua</w:t>
      </w:r>
      <w:r w:rsidRPr="00E22861">
        <w:rPr>
          <w:rFonts w:hint="eastAsia"/>
          <w:color w:val="7030A0"/>
        </w:rPr>
        <w:t>çã</w:t>
      </w:r>
      <w:r w:rsidRPr="00E22861">
        <w:rPr>
          <w:color w:val="7030A0"/>
        </w:rPr>
        <w:t>o.</w:t>
      </w:r>
    </w:p>
    <w:p w:rsidR="00813F51" w:rsidRPr="00E22861" w:rsidRDefault="00813F51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ind w:left="284" w:hanging="284"/>
        <w:rPr>
          <w:color w:val="7030A0"/>
        </w:rPr>
      </w:pPr>
      <w:r w:rsidRPr="00E22861">
        <w:rPr>
          <w:color w:val="7030A0"/>
        </w:rPr>
        <w:t>2. A coordena</w:t>
      </w:r>
      <w:r w:rsidRPr="00E22861">
        <w:rPr>
          <w:rFonts w:hint="eastAsia"/>
          <w:color w:val="7030A0"/>
        </w:rPr>
        <w:t>çã</w:t>
      </w:r>
      <w:r w:rsidRPr="00E22861">
        <w:rPr>
          <w:color w:val="7030A0"/>
        </w:rPr>
        <w:t xml:space="preserve">o do </w:t>
      </w:r>
      <w:r w:rsidRPr="00E22861">
        <w:rPr>
          <w:b/>
          <w:color w:val="7030A0"/>
        </w:rPr>
        <w:t>programa de p</w:t>
      </w:r>
      <w:r w:rsidRPr="00E22861">
        <w:rPr>
          <w:rFonts w:hint="eastAsia"/>
          <w:b/>
          <w:color w:val="7030A0"/>
        </w:rPr>
        <w:t>ó</w:t>
      </w:r>
      <w:r w:rsidRPr="00E22861">
        <w:rPr>
          <w:b/>
          <w:color w:val="7030A0"/>
        </w:rPr>
        <w:t>s-gradua</w:t>
      </w:r>
      <w:r w:rsidRPr="00E22861">
        <w:rPr>
          <w:rFonts w:hint="eastAsia"/>
          <w:b/>
          <w:color w:val="7030A0"/>
        </w:rPr>
        <w:t>çã</w:t>
      </w:r>
      <w:r w:rsidRPr="00E22861">
        <w:rPr>
          <w:b/>
          <w:color w:val="7030A0"/>
        </w:rPr>
        <w:t>o ir</w:t>
      </w:r>
      <w:r w:rsidRPr="00E22861">
        <w:rPr>
          <w:rFonts w:hint="eastAsia"/>
          <w:b/>
          <w:color w:val="7030A0"/>
        </w:rPr>
        <w:t>á</w:t>
      </w:r>
      <w:r w:rsidRPr="00E22861">
        <w:rPr>
          <w:color w:val="7030A0"/>
        </w:rPr>
        <w:t xml:space="preserve"> </w:t>
      </w:r>
      <w:r w:rsidRPr="00E22861">
        <w:rPr>
          <w:b/>
          <w:color w:val="7030A0"/>
        </w:rPr>
        <w:t>compor uma comiss</w:t>
      </w:r>
      <w:r w:rsidRPr="00E22861">
        <w:rPr>
          <w:rFonts w:hint="eastAsia"/>
          <w:b/>
          <w:color w:val="7030A0"/>
        </w:rPr>
        <w:t>ã</w:t>
      </w:r>
      <w:r w:rsidRPr="00E22861">
        <w:rPr>
          <w:b/>
          <w:color w:val="7030A0"/>
        </w:rPr>
        <w:t>o para an</w:t>
      </w:r>
      <w:r w:rsidRPr="00E22861">
        <w:rPr>
          <w:rFonts w:hint="eastAsia"/>
          <w:b/>
          <w:color w:val="7030A0"/>
        </w:rPr>
        <w:t>á</w:t>
      </w:r>
      <w:r w:rsidRPr="00E22861">
        <w:rPr>
          <w:b/>
          <w:color w:val="7030A0"/>
        </w:rPr>
        <w:t>lise das</w:t>
      </w:r>
      <w:r w:rsidR="00E22861">
        <w:rPr>
          <w:b/>
          <w:color w:val="7030A0"/>
        </w:rPr>
        <w:t xml:space="preserve"> </w:t>
      </w:r>
      <w:r w:rsidRPr="00E22861">
        <w:rPr>
          <w:b/>
          <w:color w:val="7030A0"/>
        </w:rPr>
        <w:t>propostas e escolher</w:t>
      </w:r>
      <w:r w:rsidRPr="00E22861">
        <w:rPr>
          <w:rFonts w:hint="eastAsia"/>
          <w:b/>
          <w:color w:val="7030A0"/>
        </w:rPr>
        <w:t>á</w:t>
      </w:r>
      <w:r w:rsidRPr="00E22861">
        <w:rPr>
          <w:b/>
          <w:color w:val="7030A0"/>
        </w:rPr>
        <w:t xml:space="preserve"> os candidatos aptos a participar</w:t>
      </w:r>
      <w:r w:rsidRPr="00E22861">
        <w:rPr>
          <w:color w:val="7030A0"/>
        </w:rPr>
        <w:t>.</w:t>
      </w:r>
    </w:p>
    <w:p w:rsidR="00491894" w:rsidRPr="00E22861" w:rsidRDefault="00491894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 xml:space="preserve">3. O </w:t>
      </w:r>
      <w:r w:rsidRPr="00E22861">
        <w:rPr>
          <w:b/>
          <w:color w:val="7030A0"/>
        </w:rPr>
        <w:t>candidato apto faz sua Inscri</w:t>
      </w:r>
      <w:r w:rsidRPr="00E22861">
        <w:rPr>
          <w:rFonts w:hint="eastAsia"/>
          <w:b/>
          <w:color w:val="7030A0"/>
        </w:rPr>
        <w:t>çã</w:t>
      </w:r>
      <w:r w:rsidRPr="00E22861">
        <w:rPr>
          <w:b/>
          <w:color w:val="7030A0"/>
        </w:rPr>
        <w:t>o Online</w:t>
      </w:r>
      <w:r w:rsidRPr="00E22861">
        <w:rPr>
          <w:color w:val="7030A0"/>
        </w:rPr>
        <w:t xml:space="preserve"> </w:t>
      </w:r>
      <w:proofErr w:type="gramStart"/>
      <w:r w:rsidRPr="00E22861">
        <w:rPr>
          <w:color w:val="7030A0"/>
        </w:rPr>
        <w:t>na site</w:t>
      </w:r>
      <w:proofErr w:type="gramEnd"/>
      <w:r w:rsidRPr="00E22861">
        <w:rPr>
          <w:color w:val="7030A0"/>
        </w:rPr>
        <w:t xml:space="preserve"> da CAPES.</w:t>
      </w:r>
    </w:p>
    <w:p w:rsidR="00491894" w:rsidRPr="00E22861" w:rsidRDefault="00491894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4. A Pr</w:t>
      </w:r>
      <w:r w:rsidRPr="00E22861">
        <w:rPr>
          <w:rFonts w:hint="eastAsia"/>
          <w:color w:val="7030A0"/>
        </w:rPr>
        <w:t>ó</w:t>
      </w:r>
      <w:r w:rsidRPr="00E22861">
        <w:rPr>
          <w:color w:val="7030A0"/>
        </w:rPr>
        <w:t>-Reitoria homologa e envia a rela</w:t>
      </w:r>
      <w:r w:rsidRPr="00E22861">
        <w:rPr>
          <w:rFonts w:hint="eastAsia"/>
          <w:color w:val="7030A0"/>
        </w:rPr>
        <w:t>çã</w:t>
      </w:r>
      <w:r w:rsidRPr="00E22861">
        <w:rPr>
          <w:color w:val="7030A0"/>
        </w:rPr>
        <w:t>o dos inscritos para CAPES.</w:t>
      </w:r>
    </w:p>
    <w:p w:rsidR="00491894" w:rsidRPr="00E22861" w:rsidRDefault="00491894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5. CAPES emite a carta de concess</w:t>
      </w:r>
      <w:r w:rsidRPr="00E22861">
        <w:rPr>
          <w:rFonts w:hint="eastAsia"/>
          <w:color w:val="7030A0"/>
        </w:rPr>
        <w:t>ã</w:t>
      </w:r>
      <w:r w:rsidRPr="00E22861">
        <w:rPr>
          <w:color w:val="7030A0"/>
        </w:rPr>
        <w:t>o.</w:t>
      </w:r>
    </w:p>
    <w:p w:rsidR="00491894" w:rsidRPr="00E22861" w:rsidRDefault="00491894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6. Pr</w:t>
      </w:r>
      <w:r w:rsidRPr="00E22861">
        <w:rPr>
          <w:rFonts w:hint="eastAsia"/>
          <w:color w:val="7030A0"/>
        </w:rPr>
        <w:t>ó</w:t>
      </w:r>
      <w:r w:rsidRPr="00E22861">
        <w:rPr>
          <w:color w:val="7030A0"/>
        </w:rPr>
        <w:t>-Reitoria encaminha a Carta de Concess</w:t>
      </w:r>
      <w:r w:rsidRPr="00E22861">
        <w:rPr>
          <w:rFonts w:hint="eastAsia"/>
          <w:color w:val="7030A0"/>
        </w:rPr>
        <w:t>ã</w:t>
      </w:r>
      <w:r w:rsidRPr="00E22861">
        <w:rPr>
          <w:color w:val="7030A0"/>
        </w:rPr>
        <w:t>o ao aluno.</w:t>
      </w:r>
    </w:p>
    <w:p w:rsidR="00491894" w:rsidRPr="00E22861" w:rsidRDefault="00491894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3A2793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 xml:space="preserve">7. </w:t>
      </w:r>
      <w:r w:rsidRPr="00E22861">
        <w:rPr>
          <w:b/>
          <w:color w:val="7030A0"/>
        </w:rPr>
        <w:t>Aluno aprovado envia a documenta</w:t>
      </w:r>
      <w:r w:rsidRPr="00E22861">
        <w:rPr>
          <w:rFonts w:hint="eastAsia"/>
          <w:b/>
          <w:color w:val="7030A0"/>
        </w:rPr>
        <w:t>çã</w:t>
      </w:r>
      <w:r w:rsidRPr="00E22861">
        <w:rPr>
          <w:b/>
          <w:color w:val="7030A0"/>
        </w:rPr>
        <w:t>o online para Implementa</w:t>
      </w:r>
      <w:r w:rsidRPr="00E22861">
        <w:rPr>
          <w:rFonts w:hint="eastAsia"/>
          <w:b/>
          <w:color w:val="7030A0"/>
        </w:rPr>
        <w:t>çã</w:t>
      </w:r>
      <w:r w:rsidRPr="00E22861">
        <w:rPr>
          <w:b/>
          <w:color w:val="7030A0"/>
        </w:rPr>
        <w:t xml:space="preserve">o da </w:t>
      </w:r>
      <w:proofErr w:type="gramStart"/>
      <w:r w:rsidRPr="00E22861">
        <w:rPr>
          <w:b/>
          <w:color w:val="7030A0"/>
        </w:rPr>
        <w:t>bolsa</w:t>
      </w:r>
      <w:r w:rsidRPr="00E22861">
        <w:rPr>
          <w:color w:val="7030A0"/>
        </w:rPr>
        <w:t xml:space="preserve"> .</w:t>
      </w:r>
      <w:proofErr w:type="gramEnd"/>
    </w:p>
    <w:p w:rsidR="00813F51" w:rsidRPr="00E22861" w:rsidRDefault="00813F51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</w:p>
    <w:p w:rsidR="00813F51" w:rsidRPr="00E22861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Cada curso receber</w:t>
      </w:r>
      <w:r w:rsidRPr="00E22861">
        <w:rPr>
          <w:rFonts w:hint="eastAsia"/>
          <w:color w:val="7030A0"/>
        </w:rPr>
        <w:t>á</w:t>
      </w:r>
      <w:r w:rsidRPr="00E22861">
        <w:rPr>
          <w:color w:val="7030A0"/>
        </w:rPr>
        <w:t xml:space="preserve"> duas cotas de bolsa. </w:t>
      </w:r>
    </w:p>
    <w:p w:rsidR="003A2793" w:rsidRDefault="003A2793" w:rsidP="00E22861">
      <w:pPr>
        <w:autoSpaceDE w:val="0"/>
        <w:autoSpaceDN w:val="0"/>
        <w:adjustRightInd w:val="0"/>
        <w:spacing w:after="0" w:line="240" w:lineRule="auto"/>
        <w:jc w:val="left"/>
        <w:rPr>
          <w:color w:val="7030A0"/>
        </w:rPr>
      </w:pPr>
      <w:r w:rsidRPr="00E22861">
        <w:rPr>
          <w:color w:val="7030A0"/>
        </w:rPr>
        <w:t>Cada cota representa 12 meses de estudo, que</w:t>
      </w:r>
      <w:r w:rsidR="00813F51" w:rsidRPr="00E22861">
        <w:rPr>
          <w:color w:val="7030A0"/>
        </w:rPr>
        <w:t xml:space="preserve"> </w:t>
      </w:r>
      <w:r w:rsidRPr="00E22861">
        <w:rPr>
          <w:color w:val="7030A0"/>
        </w:rPr>
        <w:t>pode ser utilizada por at</w:t>
      </w:r>
      <w:r w:rsidRPr="00E22861">
        <w:rPr>
          <w:rFonts w:hint="eastAsia"/>
          <w:color w:val="7030A0"/>
        </w:rPr>
        <w:t>é</w:t>
      </w:r>
      <w:r w:rsidRPr="00E22861">
        <w:rPr>
          <w:color w:val="7030A0"/>
        </w:rPr>
        <w:t xml:space="preserve"> </w:t>
      </w:r>
      <w:proofErr w:type="gramStart"/>
      <w:r w:rsidRPr="00E22861">
        <w:rPr>
          <w:color w:val="7030A0"/>
        </w:rPr>
        <w:t>3</w:t>
      </w:r>
      <w:proofErr w:type="gramEnd"/>
      <w:r w:rsidRPr="00E22861">
        <w:rPr>
          <w:color w:val="7030A0"/>
        </w:rPr>
        <w:t xml:space="preserve"> estudantes em um per</w:t>
      </w:r>
      <w:r w:rsidRPr="00E22861">
        <w:rPr>
          <w:rFonts w:hint="eastAsia"/>
          <w:color w:val="7030A0"/>
        </w:rPr>
        <w:t>í</w:t>
      </w:r>
      <w:r w:rsidRPr="00E22861">
        <w:rPr>
          <w:color w:val="7030A0"/>
        </w:rPr>
        <w:t>odo m</w:t>
      </w:r>
      <w:r w:rsidRPr="00E22861">
        <w:rPr>
          <w:rFonts w:hint="eastAsia"/>
          <w:color w:val="7030A0"/>
        </w:rPr>
        <w:t>í</w:t>
      </w:r>
      <w:r w:rsidR="00E22861">
        <w:rPr>
          <w:color w:val="7030A0"/>
        </w:rPr>
        <w:t>nimo de 4 meses.</w:t>
      </w:r>
    </w:p>
    <w:p w:rsidR="00813F51" w:rsidRPr="00E22861" w:rsidRDefault="00813F51" w:rsidP="00E22861">
      <w:pPr>
        <w:pStyle w:val="Ttulo1"/>
        <w:widowControl/>
        <w:numPr>
          <w:ilvl w:val="0"/>
          <w:numId w:val="0"/>
        </w:numPr>
        <w:spacing w:before="240" w:line="360" w:lineRule="auto"/>
        <w:rPr>
          <w:rFonts w:ascii="FreeSansBold" w:eastAsiaTheme="minorHAnsi" w:hAnsi="FreeSansBold" w:cs="FreeSansBold"/>
          <w:bCs/>
          <w:color w:val="7030A0"/>
          <w:sz w:val="28"/>
          <w:szCs w:val="28"/>
          <w:lang w:eastAsia="en-US"/>
        </w:rPr>
      </w:pPr>
      <w:bookmarkStart w:id="0" w:name="_Toc296960840"/>
      <w:r w:rsidRPr="00E22861">
        <w:rPr>
          <w:rFonts w:ascii="FreeSansBold" w:eastAsiaTheme="minorHAnsi" w:hAnsi="FreeSansBold" w:cs="FreeSansBold"/>
          <w:bCs/>
          <w:color w:val="7030A0"/>
          <w:sz w:val="28"/>
          <w:szCs w:val="28"/>
          <w:lang w:eastAsia="en-US"/>
        </w:rPr>
        <w:t>Requisitos para Candidatura</w:t>
      </w:r>
      <w:bookmarkEnd w:id="0"/>
    </w:p>
    <w:p w:rsidR="00813F51" w:rsidRPr="00E22861" w:rsidRDefault="00813F51" w:rsidP="00E22861">
      <w:pPr>
        <w:rPr>
          <w:rFonts w:cs="Arial"/>
          <w:color w:val="7030A0"/>
        </w:rPr>
      </w:pPr>
      <w:r w:rsidRPr="00E22861">
        <w:rPr>
          <w:rFonts w:cs="Arial"/>
          <w:color w:val="7030A0"/>
        </w:rPr>
        <w:t xml:space="preserve">     Regulamento do Programa PDSE: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>Apresentar candidatura individual ao programa;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>Ter nacionalidade brasileira;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>Estar regularmente matriculado em curso de doutorado habilitado a participar;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>Não ter usufruído anteriormente, no curso de doutorado, de outra bolsa da CAPES de estágio de doutorando ou doutorado pleno no exterior;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 xml:space="preserve">Não ultrapassar período total do doutorado, de acordo com o prazo regulamentar do curso para defesa da tese, devendo o tempo de permanência no exterior ser previsto de modo a restarem, </w:t>
      </w:r>
      <w:r w:rsidRPr="00E22861">
        <w:rPr>
          <w:b/>
          <w:color w:val="7030A0"/>
        </w:rPr>
        <w:t xml:space="preserve">no mínimo, </w:t>
      </w:r>
      <w:proofErr w:type="gramStart"/>
      <w:r w:rsidRPr="00E22861">
        <w:rPr>
          <w:b/>
          <w:color w:val="7030A0"/>
        </w:rPr>
        <w:t>6</w:t>
      </w:r>
      <w:proofErr w:type="gramEnd"/>
      <w:r w:rsidRPr="00E22861">
        <w:rPr>
          <w:b/>
          <w:color w:val="7030A0"/>
        </w:rPr>
        <w:t xml:space="preserve"> (seis) meses</w:t>
      </w:r>
      <w:r w:rsidRPr="00E22861">
        <w:rPr>
          <w:color w:val="7030A0"/>
        </w:rPr>
        <w:t xml:space="preserve"> no Brasil para a redação final e a defesa da tese;</w:t>
      </w:r>
    </w:p>
    <w:p w:rsidR="00813F51" w:rsidRPr="00E2286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lastRenderedPageBreak/>
        <w:t xml:space="preserve">Ter completado um </w:t>
      </w:r>
      <w:r w:rsidRPr="00E22861">
        <w:rPr>
          <w:b/>
          <w:color w:val="7030A0"/>
        </w:rPr>
        <w:t>número de créditos</w:t>
      </w:r>
      <w:r w:rsidRPr="00E22861">
        <w:rPr>
          <w:color w:val="7030A0"/>
        </w:rPr>
        <w:t xml:space="preserve"> referentes ao programa de doutorado que seja compatível com a perspectiva de conclusão do curso, em tempo hábil, após a realização do estágio no exterior;</w:t>
      </w:r>
    </w:p>
    <w:p w:rsidR="00813F51" w:rsidRDefault="00813F51" w:rsidP="00E22861">
      <w:pPr>
        <w:numPr>
          <w:ilvl w:val="0"/>
          <w:numId w:val="1"/>
        </w:numPr>
        <w:tabs>
          <w:tab w:val="clear" w:pos="720"/>
          <w:tab w:val="num" w:pos="840"/>
        </w:tabs>
        <w:spacing w:after="0"/>
        <w:ind w:left="840" w:hanging="240"/>
        <w:rPr>
          <w:color w:val="7030A0"/>
        </w:rPr>
      </w:pPr>
      <w:r w:rsidRPr="00E22861">
        <w:rPr>
          <w:color w:val="7030A0"/>
        </w:rPr>
        <w:t xml:space="preserve">Ter obtido aprovação no </w:t>
      </w:r>
      <w:r w:rsidRPr="00E22861">
        <w:rPr>
          <w:b/>
          <w:color w:val="7030A0"/>
        </w:rPr>
        <w:t>exame de qualificação</w:t>
      </w:r>
      <w:r w:rsidRPr="00E22861">
        <w:rPr>
          <w:color w:val="7030A0"/>
        </w:rPr>
        <w:t xml:space="preserve"> ou no projeto de tese. </w:t>
      </w:r>
    </w:p>
    <w:p w:rsidR="00E22861" w:rsidRPr="00E22861" w:rsidRDefault="00E22861" w:rsidP="00E22861">
      <w:pPr>
        <w:spacing w:after="0"/>
        <w:ind w:left="840"/>
        <w:rPr>
          <w:color w:val="7030A0"/>
        </w:rPr>
      </w:pPr>
    </w:p>
    <w:p w:rsidR="00813F51" w:rsidRPr="00E22861" w:rsidRDefault="00E22861" w:rsidP="003A2793">
      <w:pPr>
        <w:rPr>
          <w:rStyle w:val="nfaseIntensa"/>
          <w:sz w:val="32"/>
          <w:szCs w:val="32"/>
        </w:rPr>
      </w:pPr>
      <w:r>
        <w:rPr>
          <w:rStyle w:val="nfaseIntensa"/>
          <w:sz w:val="28"/>
          <w:szCs w:val="28"/>
        </w:rPr>
        <w:t>R</w:t>
      </w:r>
      <w:r w:rsidRPr="00E22861">
        <w:rPr>
          <w:rStyle w:val="nfaseIntensa"/>
          <w:sz w:val="28"/>
          <w:szCs w:val="28"/>
        </w:rPr>
        <w:t>ecomenda</w:t>
      </w:r>
      <w:r>
        <w:rPr>
          <w:rStyle w:val="nfaseIntensa"/>
          <w:sz w:val="28"/>
          <w:szCs w:val="28"/>
        </w:rPr>
        <w:t>-se</w:t>
      </w:r>
      <w:r w:rsidRPr="00E22861">
        <w:rPr>
          <w:rStyle w:val="nfaseIntensa"/>
          <w:sz w:val="28"/>
          <w:szCs w:val="28"/>
        </w:rPr>
        <w:t xml:space="preserve"> </w:t>
      </w:r>
      <w:r w:rsidR="00491894" w:rsidRPr="00E22861">
        <w:rPr>
          <w:rStyle w:val="nfaseIntensa"/>
          <w:sz w:val="28"/>
          <w:szCs w:val="28"/>
        </w:rPr>
        <w:t>que o aluno faça</w:t>
      </w:r>
      <w:proofErr w:type="gramStart"/>
      <w:r w:rsidR="00491894" w:rsidRPr="00E22861">
        <w:rPr>
          <w:rStyle w:val="nfaseIntensa"/>
          <w:sz w:val="28"/>
          <w:szCs w:val="28"/>
        </w:rPr>
        <w:t xml:space="preserve">  </w:t>
      </w:r>
      <w:proofErr w:type="gramEnd"/>
      <w:r w:rsidR="00491894" w:rsidRPr="00E22861">
        <w:rPr>
          <w:rStyle w:val="nfaseIntensa"/>
          <w:sz w:val="28"/>
          <w:szCs w:val="28"/>
        </w:rPr>
        <w:t xml:space="preserve">INSCRIÇÃO ON LINE (após </w:t>
      </w:r>
      <w:r w:rsidRPr="00E22861">
        <w:rPr>
          <w:rStyle w:val="nfaseIntensa"/>
          <w:sz w:val="28"/>
          <w:szCs w:val="28"/>
        </w:rPr>
        <w:t xml:space="preserve">aprovação pela comissão do </w:t>
      </w:r>
      <w:proofErr w:type="spellStart"/>
      <w:r w:rsidRPr="00E22861">
        <w:rPr>
          <w:rStyle w:val="nfaseIntensa"/>
          <w:sz w:val="28"/>
          <w:szCs w:val="28"/>
        </w:rPr>
        <w:t>PPgP</w:t>
      </w:r>
      <w:r w:rsidR="00491894" w:rsidRPr="00E22861">
        <w:rPr>
          <w:rStyle w:val="nfaseIntensa"/>
          <w:sz w:val="28"/>
          <w:szCs w:val="28"/>
        </w:rPr>
        <w:t>si</w:t>
      </w:r>
      <w:proofErr w:type="spellEnd"/>
      <w:r w:rsidR="00491894" w:rsidRPr="00E22861">
        <w:rPr>
          <w:rStyle w:val="nfaseIntensa"/>
          <w:sz w:val="28"/>
          <w:szCs w:val="28"/>
        </w:rPr>
        <w:t xml:space="preserve">) </w:t>
      </w:r>
      <w:r w:rsidRPr="00E22861">
        <w:rPr>
          <w:rStyle w:val="nfaseIntensa"/>
          <w:sz w:val="28"/>
          <w:szCs w:val="28"/>
        </w:rPr>
        <w:t xml:space="preserve">pelo menos, </w:t>
      </w:r>
      <w:r w:rsidR="00491894" w:rsidRPr="00E22861">
        <w:rPr>
          <w:rStyle w:val="nfaseIntensa"/>
          <w:sz w:val="28"/>
          <w:szCs w:val="28"/>
        </w:rPr>
        <w:t xml:space="preserve"> 02 (dois)  MESES </w:t>
      </w:r>
      <w:r w:rsidRPr="00E22861">
        <w:rPr>
          <w:rStyle w:val="nfaseIntensa"/>
          <w:sz w:val="28"/>
          <w:szCs w:val="28"/>
        </w:rPr>
        <w:t xml:space="preserve"> antes</w:t>
      </w:r>
      <w:r w:rsidR="00491894" w:rsidRPr="00E22861">
        <w:rPr>
          <w:rStyle w:val="nfaseIntensa"/>
          <w:sz w:val="28"/>
          <w:szCs w:val="28"/>
        </w:rPr>
        <w:t xml:space="preserve">  da data prevista para início das atividades no exterior</w:t>
      </w:r>
      <w:r w:rsidR="00491894" w:rsidRPr="00E22861">
        <w:rPr>
          <w:rStyle w:val="nfaseIntensa"/>
          <w:sz w:val="32"/>
          <w:szCs w:val="32"/>
        </w:rPr>
        <w:t>.</w:t>
      </w:r>
      <w:r>
        <w:rPr>
          <w:rStyle w:val="nfaseIntensa"/>
          <w:sz w:val="32"/>
          <w:szCs w:val="32"/>
        </w:rPr>
        <w:t xml:space="preserve"> </w:t>
      </w:r>
    </w:p>
    <w:p w:rsidR="00E22861" w:rsidRDefault="00E22861" w:rsidP="003A2793">
      <w:r>
        <w:rPr>
          <w:rFonts w:ascii="Times New Roman" w:eastAsia="Times New Roman" w:hAnsi="Times New Roman"/>
          <w:b/>
          <w:bCs/>
          <w:noProof/>
          <w:color w:val="00B0F0"/>
          <w:sz w:val="24"/>
          <w:szCs w:val="24"/>
          <w:lang w:eastAsia="pt-BR"/>
        </w:rPr>
        <w:drawing>
          <wp:inline distT="0" distB="0" distL="0" distR="0">
            <wp:extent cx="2762250" cy="165481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E22861">
        <w:rPr>
          <w:noProof/>
          <w:lang w:eastAsia="pt-BR"/>
        </w:rPr>
        <w:drawing>
          <wp:inline distT="0" distB="0" distL="0" distR="0">
            <wp:extent cx="2372360" cy="1449070"/>
            <wp:effectExtent l="19050" t="0" r="889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61" w:rsidRDefault="00E22861" w:rsidP="003A2793"/>
    <w:p w:rsidR="00E22861" w:rsidRPr="00F43E83" w:rsidRDefault="000C172C" w:rsidP="003A2793">
      <w:pPr>
        <w:rPr>
          <w:color w:val="FF0000"/>
        </w:rPr>
      </w:pPr>
      <w:r w:rsidRPr="00F43E83">
        <w:rPr>
          <w:color w:val="FF0000"/>
        </w:rPr>
        <w:t>Todos os formulários e orientações estão disponíveis no site da CAPES</w:t>
      </w:r>
    </w:p>
    <w:p w:rsidR="000C172C" w:rsidRPr="00F43E83" w:rsidRDefault="000C172C" w:rsidP="003A2793">
      <w:pPr>
        <w:rPr>
          <w:color w:val="FF0000"/>
        </w:rPr>
      </w:pPr>
      <w:proofErr w:type="gramStart"/>
      <w:r w:rsidRPr="00F43E83">
        <w:rPr>
          <w:color w:val="FF0000"/>
        </w:rPr>
        <w:t>Menu</w:t>
      </w:r>
      <w:proofErr w:type="gramEnd"/>
      <w:r w:rsidRPr="00F43E83">
        <w:rPr>
          <w:color w:val="FF0000"/>
        </w:rPr>
        <w:t>: Bolsas/estudantes &gt; bolsa no exterior&gt; doutorado sanduíche no exterior.</w:t>
      </w:r>
    </w:p>
    <w:p w:rsidR="000C172C" w:rsidRDefault="000C172C" w:rsidP="003A2793"/>
    <w:p w:rsidR="000C172C" w:rsidRDefault="000C172C" w:rsidP="003A2793"/>
    <w:sectPr w:rsidR="000C172C" w:rsidSect="00E22861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5B44"/>
    <w:multiLevelType w:val="hybridMultilevel"/>
    <w:tmpl w:val="21B2F93E"/>
    <w:lvl w:ilvl="0" w:tplc="34AE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6A03F1"/>
    <w:multiLevelType w:val="multilevel"/>
    <w:tmpl w:val="350EE9A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A2793"/>
    <w:rsid w:val="00002821"/>
    <w:rsid w:val="00003B5E"/>
    <w:rsid w:val="000C172C"/>
    <w:rsid w:val="00341F9B"/>
    <w:rsid w:val="003A2793"/>
    <w:rsid w:val="00491894"/>
    <w:rsid w:val="004E68C0"/>
    <w:rsid w:val="00554790"/>
    <w:rsid w:val="0064508A"/>
    <w:rsid w:val="00713D93"/>
    <w:rsid w:val="00732ECC"/>
    <w:rsid w:val="00813F51"/>
    <w:rsid w:val="008A0BD6"/>
    <w:rsid w:val="008F12A1"/>
    <w:rsid w:val="008F12BC"/>
    <w:rsid w:val="00D227FF"/>
    <w:rsid w:val="00E22861"/>
    <w:rsid w:val="00F4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8A"/>
  </w:style>
  <w:style w:type="paragraph" w:styleId="Ttulo1">
    <w:name w:val="heading 1"/>
    <w:basedOn w:val="Normal"/>
    <w:next w:val="Normal"/>
    <w:link w:val="Ttulo1Char"/>
    <w:qFormat/>
    <w:rsid w:val="00813F51"/>
    <w:pPr>
      <w:keepNext/>
      <w:widowControl w:val="0"/>
      <w:numPr>
        <w:numId w:val="2"/>
      </w:numPr>
      <w:spacing w:before="120" w:after="60" w:line="240" w:lineRule="atLeast"/>
      <w:jc w:val="left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813F51"/>
    <w:pPr>
      <w:keepNext/>
      <w:numPr>
        <w:ilvl w:val="1"/>
        <w:numId w:val="2"/>
      </w:numPr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styleId="Ttulo3">
    <w:name w:val="heading 3"/>
    <w:basedOn w:val="Ttulo1"/>
    <w:next w:val="Normal"/>
    <w:link w:val="Ttulo3Char"/>
    <w:qFormat/>
    <w:rsid w:val="00813F51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813F5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813F51"/>
    <w:pPr>
      <w:widowControl w:val="0"/>
      <w:numPr>
        <w:ilvl w:val="4"/>
        <w:numId w:val="2"/>
      </w:numPr>
      <w:spacing w:before="240" w:after="60" w:line="240" w:lineRule="atLeast"/>
      <w:jc w:val="left"/>
      <w:outlineLvl w:val="4"/>
    </w:pPr>
    <w:rPr>
      <w:rFonts w:ascii="Century Gothic" w:eastAsia="Times New Roman" w:hAnsi="Century Gothic" w:cs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3F51"/>
    <w:pPr>
      <w:widowControl w:val="0"/>
      <w:numPr>
        <w:ilvl w:val="5"/>
        <w:numId w:val="2"/>
      </w:numPr>
      <w:spacing w:before="240" w:after="60" w:line="240" w:lineRule="atLeast"/>
      <w:jc w:val="left"/>
      <w:outlineLvl w:val="5"/>
    </w:pPr>
    <w:rPr>
      <w:rFonts w:ascii="Century Gothic" w:eastAsia="Times New Roman" w:hAnsi="Century Gothic" w:cs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3F51"/>
    <w:pPr>
      <w:widowControl w:val="0"/>
      <w:numPr>
        <w:ilvl w:val="6"/>
        <w:numId w:val="2"/>
      </w:numPr>
      <w:spacing w:before="240" w:after="60" w:line="240" w:lineRule="atLeast"/>
      <w:jc w:val="left"/>
      <w:outlineLvl w:val="6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13F51"/>
    <w:pPr>
      <w:widowControl w:val="0"/>
      <w:numPr>
        <w:ilvl w:val="7"/>
        <w:numId w:val="2"/>
      </w:numPr>
      <w:spacing w:before="240" w:after="60" w:line="240" w:lineRule="atLeast"/>
      <w:jc w:val="left"/>
      <w:outlineLvl w:val="7"/>
    </w:pPr>
    <w:rPr>
      <w:rFonts w:ascii="Century Gothic" w:eastAsia="Times New Roman" w:hAnsi="Century Gothic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13F51"/>
    <w:pPr>
      <w:widowControl w:val="0"/>
      <w:numPr>
        <w:ilvl w:val="8"/>
        <w:numId w:val="2"/>
      </w:numPr>
      <w:spacing w:before="240" w:after="60" w:line="240" w:lineRule="atLeast"/>
      <w:jc w:val="left"/>
      <w:outlineLvl w:val="8"/>
    </w:pPr>
    <w:rPr>
      <w:rFonts w:ascii="Century Gothic" w:eastAsia="Times New Roman" w:hAnsi="Century Gothic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3F51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aliases w:val="h2 Char,Level 2 Topic Heading Char,H2 Char"/>
    <w:basedOn w:val="Fontepargpadro"/>
    <w:link w:val="Ttulo2"/>
    <w:rsid w:val="00813F51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13F51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13F51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13F51"/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13F51"/>
    <w:rPr>
      <w:rFonts w:ascii="Century Gothic" w:eastAsia="Times New Roman" w:hAnsi="Century Gothic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13F51"/>
    <w:rPr>
      <w:rFonts w:ascii="Century Gothic" w:eastAsia="Times New Roman" w:hAnsi="Century Gothic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13F51"/>
    <w:rPr>
      <w:rFonts w:ascii="Century Gothic" w:eastAsia="Times New Roman" w:hAnsi="Century Gothic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13F51"/>
    <w:rPr>
      <w:rFonts w:ascii="Century Gothic" w:eastAsia="Times New Roman" w:hAnsi="Century Gothic" w:cs="Times New Roman"/>
      <w:b/>
      <w:i/>
      <w:sz w:val="1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86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861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E22861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22861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E22861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E22861"/>
    <w:rPr>
      <w:i/>
      <w:iCs/>
    </w:rPr>
  </w:style>
  <w:style w:type="character" w:styleId="nfaseIntensa">
    <w:name w:val="Intense Emphasis"/>
    <w:basedOn w:val="Fontepargpadro"/>
    <w:uiPriority w:val="21"/>
    <w:qFormat/>
    <w:rsid w:val="00E22861"/>
    <w:rPr>
      <w:b/>
      <w:bCs/>
      <w:i/>
      <w:iCs/>
      <w:color w:val="2DA2BF" w:themeColor="accent1"/>
    </w:rPr>
  </w:style>
  <w:style w:type="character" w:styleId="Forte">
    <w:name w:val="Strong"/>
    <w:basedOn w:val="Fontepargpadro"/>
    <w:uiPriority w:val="22"/>
    <w:qFormat/>
    <w:rsid w:val="00E22861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E2286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22861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Concurso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2012-05-23T18:51:00Z</dcterms:created>
  <dcterms:modified xsi:type="dcterms:W3CDTF">2012-05-23T19:53:00Z</dcterms:modified>
</cp:coreProperties>
</file>